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4740" w14:textId="0614C165" w:rsidR="009F005D" w:rsidRPr="006F5082" w:rsidRDefault="00AF5B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5082">
        <w:rPr>
          <w:rFonts w:ascii="Times New Roman" w:hAnsi="Times New Roman" w:cs="Times New Roman"/>
          <w:b/>
          <w:bCs/>
          <w:sz w:val="28"/>
          <w:szCs w:val="28"/>
        </w:rPr>
        <w:t xml:space="preserve">Тема 13. </w:t>
      </w:r>
      <w:r w:rsidRPr="006F5082">
        <w:rPr>
          <w:rFonts w:ascii="Times New Roman" w:hAnsi="Times New Roman"/>
          <w:b/>
          <w:bCs/>
          <w:sz w:val="28"/>
          <w:szCs w:val="28"/>
        </w:rPr>
        <w:t xml:space="preserve">Институционные структуры </w:t>
      </w:r>
      <w:r w:rsidRPr="006F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публичной дипломатии ЕС</w:t>
      </w:r>
    </w:p>
    <w:p w14:paraId="6E3C0307" w14:textId="3F08C259" w:rsidR="00AF5BCF" w:rsidRDefault="00AF5BCF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работы неправительственных организаций, государственных внешнеполитических институтов и профессиональных дипломатов становится интерактивный диалог с гражданским обществом.  </w:t>
      </w:r>
    </w:p>
    <w:p w14:paraId="2680B549" w14:textId="70224656" w:rsidR="008A7424" w:rsidRDefault="008A7424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Публичная дипломатия для Евросоюза стала едва ли не главной составляющей его дипломатической деятельности. Еще в 2007 г. Еврокомиссия сформулировала цели публичной дипломатии, состоящие в оказании влияния на позиции общественности, преследующие цель продвижения и понимания интересов ЕС через диалог с гражданами, группами, институтами и СМИ.</w:t>
      </w:r>
    </w:p>
    <w:p w14:paraId="5BE88A17" w14:textId="674DCDD2" w:rsidR="008A7424" w:rsidRDefault="008A7424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Публичная</w:t>
      </w:r>
      <w:r w:rsidR="00442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дипломатия ЕС</w:t>
      </w:r>
      <w:r w:rsidR="00442B09">
        <w:rPr>
          <w:rFonts w:ascii="Times New Roman" w:hAnsi="Times New Roman" w:cs="Times New Roman"/>
          <w:sz w:val="28"/>
          <w:szCs w:val="28"/>
        </w:rPr>
        <w:t xml:space="preserve"> по ряду черт отличается от публичной дипломатии внешнеполитических ведомств входящих в ЕС стран. Публичная дипломатия ЕС была нацелена на внутреннюю аудиторию, на формирование европейской идентичности, а ценностные ориентиры ЕС были нацелены на европейцев.</w:t>
      </w:r>
    </w:p>
    <w:p w14:paraId="10250760" w14:textId="1BD4C61F" w:rsidR="00442B09" w:rsidRDefault="00442B09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течением времени, особенно в результате информационной революции и возможности доступа любого члена мирового сообщества к официальной информации ЕС, различать внутренние и внешние аспекты политики становилось все труднее.</w:t>
      </w:r>
    </w:p>
    <w:p w14:paraId="2D001B21" w14:textId="67797827" w:rsidR="00442B09" w:rsidRDefault="00442B09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постбиполярный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проводники </w:t>
      </w:r>
      <w:bookmarkStart w:id="0" w:name="_Hlk133075331"/>
      <w:r w:rsidR="007F6469">
        <w:rPr>
          <w:rFonts w:ascii="Times New Roman" w:hAnsi="Times New Roman" w:cs="Times New Roman"/>
          <w:sz w:val="28"/>
          <w:szCs w:val="28"/>
        </w:rPr>
        <w:t>п</w:t>
      </w:r>
      <w:r w:rsidR="007F6469">
        <w:rPr>
          <w:rFonts w:ascii="Times New Roman" w:hAnsi="Times New Roman" w:cs="Times New Roman"/>
          <w:sz w:val="28"/>
          <w:szCs w:val="28"/>
        </w:rPr>
        <w:t>убличн</w:t>
      </w:r>
      <w:r w:rsidR="007F6469">
        <w:rPr>
          <w:rFonts w:ascii="Times New Roman" w:hAnsi="Times New Roman" w:cs="Times New Roman"/>
          <w:sz w:val="28"/>
          <w:szCs w:val="28"/>
        </w:rPr>
        <w:t>ой</w:t>
      </w:r>
      <w:r w:rsidR="007F6469">
        <w:rPr>
          <w:rFonts w:ascii="Times New Roman" w:hAnsi="Times New Roman" w:cs="Times New Roman"/>
          <w:sz w:val="28"/>
          <w:szCs w:val="28"/>
        </w:rPr>
        <w:t xml:space="preserve"> дипломати</w:t>
      </w:r>
      <w:r w:rsidR="007F6469">
        <w:rPr>
          <w:rFonts w:ascii="Times New Roman" w:hAnsi="Times New Roman" w:cs="Times New Roman"/>
          <w:sz w:val="28"/>
          <w:szCs w:val="28"/>
        </w:rPr>
        <w:t>и</w:t>
      </w:r>
      <w:r w:rsidR="007F6469">
        <w:rPr>
          <w:rFonts w:ascii="Times New Roman" w:hAnsi="Times New Roman" w:cs="Times New Roman"/>
          <w:sz w:val="28"/>
          <w:szCs w:val="28"/>
        </w:rPr>
        <w:t xml:space="preserve"> ЕС</w:t>
      </w:r>
      <w:bookmarkEnd w:id="0"/>
      <w:r w:rsidR="007F6469">
        <w:rPr>
          <w:rFonts w:ascii="Times New Roman" w:hAnsi="Times New Roman" w:cs="Times New Roman"/>
          <w:sz w:val="28"/>
          <w:szCs w:val="28"/>
        </w:rPr>
        <w:t xml:space="preserve">, направленной на страны, не входящие в Союз, лейтмотивом своей деятельности сделали пропаганду закономерностей развития европейской интеграции и ее ценностей. В Лиссабоне подчеркнули необходимость делать упор на стремление к мирному решению конфликтных ситуаций, к достижению соответствующего уровня жизни, требовалось показать, насколько политика ЕС способствует улучшению жизни людей, созданию новых рабочих мест, какой вклад она вносит в решение глобальных проблем, а также проблем, связанных с изменением климата и обеспечением устойчивого роста. </w:t>
      </w:r>
    </w:p>
    <w:p w14:paraId="2E1ADF4B" w14:textId="49A791D2" w:rsidR="007F6469" w:rsidRDefault="007F6469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Ценности </w:t>
      </w:r>
      <w:r w:rsidR="00A876E4">
        <w:rPr>
          <w:rFonts w:ascii="Times New Roman" w:hAnsi="Times New Roman" w:cs="Times New Roman"/>
          <w:sz w:val="28"/>
          <w:szCs w:val="28"/>
        </w:rPr>
        <w:t>публичной дипломатии ЕС</w:t>
      </w:r>
      <w:r w:rsidR="00A876E4">
        <w:rPr>
          <w:rFonts w:ascii="Times New Roman" w:hAnsi="Times New Roman" w:cs="Times New Roman"/>
          <w:sz w:val="28"/>
          <w:szCs w:val="28"/>
        </w:rPr>
        <w:t xml:space="preserve"> опираются на следующие приоритеты и принципы: </w:t>
      </w:r>
    </w:p>
    <w:p w14:paraId="25B3E262" w14:textId="48EA89D4" w:rsidR="00AE6A33" w:rsidRDefault="00AE6A33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продвижение имиджа ЕС как партнера в демократическом транзите, особенно в странах, соседях ЕС;</w:t>
      </w:r>
    </w:p>
    <w:p w14:paraId="2FF335DE" w14:textId="34C2706A" w:rsidR="00AE6A33" w:rsidRDefault="00AE6A33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33078776"/>
      <w:r>
        <w:rPr>
          <w:rFonts w:ascii="Times New Roman" w:hAnsi="Times New Roman" w:cs="Times New Roman"/>
          <w:sz w:val="28"/>
          <w:szCs w:val="28"/>
        </w:rPr>
        <w:t>продвижение имиджа ЕС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донора в области сотрудничества и развития;</w:t>
      </w:r>
    </w:p>
    <w:p w14:paraId="3E262E09" w14:textId="7D56B094" w:rsidR="00AE6A33" w:rsidRDefault="00AE6A33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продвижение имиджа ЕС как</w:t>
      </w:r>
      <w:r>
        <w:rPr>
          <w:rFonts w:ascii="Times New Roman" w:hAnsi="Times New Roman" w:cs="Times New Roman"/>
          <w:sz w:val="28"/>
          <w:szCs w:val="28"/>
        </w:rPr>
        <w:t xml:space="preserve"> глобального экономического объединения, находящего ответы на вызовы кризиса и использующего торговлю как средство перемен;</w:t>
      </w:r>
    </w:p>
    <w:p w14:paraId="665D1F39" w14:textId="4DDF4069" w:rsidR="00AE6A33" w:rsidRDefault="00AE6A33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продвижение прав человека через диалог на высшем уровне с партнерами ЕС и стратегическое сотрудничество.</w:t>
      </w:r>
    </w:p>
    <w:p w14:paraId="2121C417" w14:textId="4E2DA25A" w:rsidR="005C730A" w:rsidRDefault="00FA6D64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политика и политика безопасности сосредоточены в руках секретариата Совета в лице Высокого представителя по Общей внешней политике и политике безопасности (ОВППБ), его сотрудников и Генеральной дирекции по коммуникации, информационной политике и протоколу.</w:t>
      </w:r>
    </w:p>
    <w:p w14:paraId="506880F6" w14:textId="56AD6651" w:rsidR="00FA6D64" w:rsidRDefault="00FA6D64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делам внешней политики занимается преимущественно информационно-разъяснительной работой, нацеленной как на граждан ЕС, так и всего мира. С этой целью была создана сеть Информационных центров ЕС, действовавших в соответствие с инструкциями, полученными от Генеральной дирекции по внешним связям. Было учреждено более 500 таких центров в разных странах мира.</w:t>
      </w:r>
    </w:p>
    <w:p w14:paraId="54CD25A4" w14:textId="0B9BA924" w:rsidR="00FA6D64" w:rsidRDefault="00FA6D64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Публичную дипломатию координировал Информационный комитет. Он собирался раз в месяц. В его работе принимали участие представители генеральных дирекций развития, торговли, помощи, гуманитарной помощи, расширения ЕС, прессы, экономики</w:t>
      </w:r>
      <w:r w:rsidR="002D5860">
        <w:rPr>
          <w:rFonts w:ascii="Times New Roman" w:hAnsi="Times New Roman" w:cs="Times New Roman"/>
          <w:sz w:val="28"/>
          <w:szCs w:val="28"/>
        </w:rPr>
        <w:t xml:space="preserve"> и финансов. Важной составляющей Информационного комитета было наблюдение за тем, чтобы в рамках публичной дипломатии проводилась политика комиссии как наднационального института. В процессе согласования действий Комиссии, Совета и Европарламента возникали трудности. Препятствием на пути развития публичной дипломатии недостаток ресурсов, которыми располагала </w:t>
      </w:r>
      <w:r w:rsidR="002D5860">
        <w:rPr>
          <w:rFonts w:ascii="Times New Roman" w:hAnsi="Times New Roman" w:cs="Times New Roman"/>
          <w:sz w:val="28"/>
          <w:szCs w:val="28"/>
        </w:rPr>
        <w:lastRenderedPageBreak/>
        <w:t>Комиссия. Комиссары сосредотачивались на политике внутри Союза, при этом ОВППБ неизбежно получала весьма ограниченное финансирование.</w:t>
      </w:r>
    </w:p>
    <w:p w14:paraId="405E40F7" w14:textId="5DF730AF" w:rsidR="002D5860" w:rsidRDefault="002D5860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ЕС каждое государство имеет право на самостоятельную внешнюю политику и дипломатию, в связи с этим европейские внешнеполитические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министры иностранных дел, дипломаты – играют двойственную роль, являясь национальными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действуют в качестве проводников ОВППБ. Подобное положение</w:t>
      </w:r>
      <w:r w:rsidR="006F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порождает дополнительные проблемы</w:t>
      </w:r>
      <w:r w:rsidR="006F5082">
        <w:rPr>
          <w:rFonts w:ascii="Times New Roman" w:hAnsi="Times New Roman" w:cs="Times New Roman"/>
          <w:sz w:val="28"/>
          <w:szCs w:val="28"/>
        </w:rPr>
        <w:t>. Отсутствует стратегическое видение приоритетов внешнеполитического курса ЕС, к которым относятся борьба с терроризмом, нераспространение оружия массового уничтожения, проблемы устойчивого развития.</w:t>
      </w:r>
    </w:p>
    <w:p w14:paraId="4BB32429" w14:textId="77777777" w:rsidR="00AE6A33" w:rsidRPr="00AF5BCF" w:rsidRDefault="00AE6A33" w:rsidP="00AF5B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E6A33" w:rsidRPr="00AF5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02"/>
    <w:rsid w:val="002D5860"/>
    <w:rsid w:val="00442B09"/>
    <w:rsid w:val="005C730A"/>
    <w:rsid w:val="006F5082"/>
    <w:rsid w:val="00702502"/>
    <w:rsid w:val="007F6469"/>
    <w:rsid w:val="008A7424"/>
    <w:rsid w:val="009F005D"/>
    <w:rsid w:val="00A876E4"/>
    <w:rsid w:val="00AE6A33"/>
    <w:rsid w:val="00AF5BCF"/>
    <w:rsid w:val="00F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5355"/>
  <w15:chartTrackingRefBased/>
  <w15:docId w15:val="{F77531A5-031A-4331-88A9-E9D19409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Мирзоев</dc:creator>
  <cp:keywords/>
  <dc:description/>
  <cp:lastModifiedBy>Ренат Мирзоев</cp:lastModifiedBy>
  <cp:revision>6</cp:revision>
  <dcterms:created xsi:type="dcterms:W3CDTF">2023-04-22T13:21:00Z</dcterms:created>
  <dcterms:modified xsi:type="dcterms:W3CDTF">2023-04-22T15:55:00Z</dcterms:modified>
</cp:coreProperties>
</file>