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F930" w14:textId="18DE2B5C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1D1151">
        <w:rPr>
          <w:rFonts w:ascii="Times New Roman" w:eastAsia="Arial,Bold" w:hAnsi="Times New Roman" w:cs="Times New Roman"/>
          <w:b/>
          <w:bCs/>
          <w:sz w:val="24"/>
          <w:szCs w:val="24"/>
        </w:rPr>
        <w:t>Лекция №1</w:t>
      </w:r>
      <w:r w:rsidR="00BE7206">
        <w:rPr>
          <w:rFonts w:ascii="Times New Roman" w:eastAsia="Arial,Bold" w:hAnsi="Times New Roman" w:cs="Times New Roman"/>
          <w:b/>
          <w:bCs/>
          <w:sz w:val="24"/>
          <w:szCs w:val="24"/>
        </w:rPr>
        <w:t>2</w:t>
      </w:r>
      <w:r w:rsidRPr="001D1151"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. </w:t>
      </w:r>
    </w:p>
    <w:p w14:paraId="0E3E86A6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eastAsia="Arial,Bold" w:hAnsi="Times New Roman" w:cs="Times New Roman"/>
          <w:b/>
          <w:bCs/>
          <w:sz w:val="24"/>
          <w:szCs w:val="24"/>
        </w:rPr>
        <w:t>Тема: РОССИЙСКИЕ РЕГИОНЫ В МЕЖДУНАРОДНОМ СОТРУДНИЧЕСТВЕ</w:t>
      </w:r>
    </w:p>
    <w:p w14:paraId="0FC04A7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151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</w:p>
    <w:p w14:paraId="5EF5D853" w14:textId="77777777" w:rsidR="00151624" w:rsidRPr="001D1151" w:rsidRDefault="00151624" w:rsidP="0015162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1D1151">
        <w:rPr>
          <w:rFonts w:ascii="Times New Roman" w:eastAsia="Arial,Bold" w:hAnsi="Times New Roman" w:cs="Times New Roman"/>
          <w:b/>
          <w:bCs/>
          <w:sz w:val="24"/>
          <w:szCs w:val="24"/>
        </w:rPr>
        <w:t>Правовые аспекты международных связей субъектов Российской Федерации</w:t>
      </w:r>
    </w:p>
    <w:p w14:paraId="1878D63A" w14:textId="77777777" w:rsidR="00151624" w:rsidRPr="00F85734" w:rsidRDefault="00151624" w:rsidP="0015162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34">
        <w:rPr>
          <w:rFonts w:ascii="Times New Roman" w:hAnsi="Times New Roman" w:cs="Times New Roman"/>
          <w:b/>
          <w:sz w:val="24"/>
          <w:szCs w:val="24"/>
        </w:rPr>
        <w:t>Региональное законодательство в области международного сотрудничества</w:t>
      </w:r>
    </w:p>
    <w:p w14:paraId="6EBF1C06" w14:textId="77777777" w:rsidR="00151624" w:rsidRDefault="00151624" w:rsidP="0015162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1D1151">
        <w:rPr>
          <w:rFonts w:ascii="Times New Roman" w:eastAsia="Arial,Bold" w:hAnsi="Times New Roman" w:cs="Times New Roman"/>
          <w:b/>
          <w:bCs/>
          <w:sz w:val="24"/>
          <w:szCs w:val="24"/>
        </w:rPr>
        <w:t>Международная деятельность российских регионов</w:t>
      </w:r>
    </w:p>
    <w:p w14:paraId="34A311C9" w14:textId="77777777" w:rsidR="00151624" w:rsidRPr="001D1151" w:rsidRDefault="00151624" w:rsidP="0015162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172252">
        <w:rPr>
          <w:rFonts w:ascii="Times New Roman" w:eastAsia="Arial,Italic" w:hAnsi="Times New Roman" w:cs="Times New Roman"/>
          <w:b/>
          <w:iCs/>
          <w:sz w:val="24"/>
          <w:szCs w:val="24"/>
        </w:rPr>
        <w:t>Участие регионов в деятельности международных организаций</w:t>
      </w:r>
    </w:p>
    <w:p w14:paraId="6EEE0C61" w14:textId="77777777" w:rsidR="00151624" w:rsidRPr="001D1151" w:rsidRDefault="00151624" w:rsidP="0015162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DE69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30FE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 w:rsidRPr="001D1151">
        <w:rPr>
          <w:rFonts w:ascii="Times New Roman" w:eastAsia="Arial,Bold" w:hAnsi="Times New Roman" w:cs="Times New Roman"/>
          <w:b/>
          <w:bCs/>
          <w:sz w:val="24"/>
          <w:szCs w:val="24"/>
        </w:rPr>
        <w:t>Литература</w:t>
      </w: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: </w:t>
      </w:r>
    </w:p>
    <w:p w14:paraId="316713B3" w14:textId="77777777" w:rsidR="00151624" w:rsidRPr="001D1151" w:rsidRDefault="00151624" w:rsidP="0015162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 xml:space="preserve">Барабанов О.Н. Внутригосударственные регионы как акторы в международных отношениях: зарубежные тенденции и положение субъектов РФ. 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Общество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политика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наука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новые перспективы</w:t>
      </w:r>
      <w:r w:rsidRPr="001D1151">
        <w:rPr>
          <w:rFonts w:ascii="Times New Roman" w:hAnsi="Times New Roman" w:cs="Times New Roman"/>
          <w:sz w:val="24"/>
          <w:szCs w:val="24"/>
        </w:rPr>
        <w:t xml:space="preserve">. М., 2000. </w:t>
      </w:r>
    </w:p>
    <w:p w14:paraId="5A6B85A1" w14:textId="77777777" w:rsidR="00151624" w:rsidRPr="001D1151" w:rsidRDefault="00151624" w:rsidP="0015162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 xml:space="preserve">Колосов В.А., Мироненко Н.С.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Геополитика и политическая география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D1151">
        <w:rPr>
          <w:rFonts w:ascii="Times New Roman" w:hAnsi="Times New Roman" w:cs="Times New Roman"/>
          <w:sz w:val="24"/>
          <w:szCs w:val="24"/>
        </w:rPr>
        <w:t>М., 2001.</w:t>
      </w:r>
    </w:p>
    <w:p w14:paraId="69F255E4" w14:textId="77777777" w:rsidR="00151624" w:rsidRPr="001D1151" w:rsidRDefault="00151624" w:rsidP="0015162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Cs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 xml:space="preserve">Макарычев А.С., Макарычева М.Г. Международная деятельность российских регионов: причины, возможности, препятствия. -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Сравнительный регионализм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Россия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СНГ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Запад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D1151">
        <w:rPr>
          <w:rFonts w:ascii="Times New Roman" w:hAnsi="Times New Roman" w:cs="Times New Roman"/>
          <w:sz w:val="24"/>
          <w:szCs w:val="24"/>
        </w:rPr>
        <w:t>Нижний Новгород, 1997.</w:t>
      </w:r>
    </w:p>
    <w:p w14:paraId="10D5F4F5" w14:textId="77777777" w:rsidR="00151624" w:rsidRPr="001D1151" w:rsidRDefault="00151624" w:rsidP="0015162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Международные и внешнеэкономические связи субъектов Российской Федерации</w:t>
      </w:r>
      <w:r w:rsidRPr="001D1151">
        <w:rPr>
          <w:rFonts w:ascii="Times New Roman" w:hAnsi="Times New Roman" w:cs="Times New Roman"/>
          <w:sz w:val="24"/>
          <w:szCs w:val="24"/>
        </w:rPr>
        <w:t>. А.Г. Гранберг (ред.). М., 2001.</w:t>
      </w:r>
    </w:p>
    <w:p w14:paraId="7B230868" w14:textId="77777777" w:rsidR="00151624" w:rsidRPr="001D1151" w:rsidRDefault="00151624" w:rsidP="0015162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Cs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 xml:space="preserve">Сергунин А.А., Рыхтик М.И. Правовое регулирование международной деятельности российских регионов. -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Российские регионы как международные акторы</w:t>
      </w:r>
      <w:r w:rsidRPr="001D115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D1151">
        <w:rPr>
          <w:rFonts w:ascii="Times New Roman" w:hAnsi="Times New Roman" w:cs="Times New Roman"/>
          <w:sz w:val="24"/>
          <w:szCs w:val="24"/>
        </w:rPr>
        <w:t xml:space="preserve">А.С. Макарычев (ред.). Нижний Новгород, 2000. </w:t>
      </w:r>
    </w:p>
    <w:p w14:paraId="0A0680D6" w14:textId="77777777" w:rsidR="00151624" w:rsidRPr="001D1151" w:rsidRDefault="00151624" w:rsidP="0015162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 xml:space="preserve">Толстых В.П.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Международная деятельность субъектов Российской Федерации</w:t>
      </w:r>
      <w:r w:rsidRPr="001D1151">
        <w:rPr>
          <w:rFonts w:ascii="Times New Roman" w:hAnsi="Times New Roman" w:cs="Times New Roman"/>
          <w:sz w:val="24"/>
          <w:szCs w:val="24"/>
        </w:rPr>
        <w:t xml:space="preserve">. Томск, 2002. </w:t>
      </w:r>
    </w:p>
    <w:p w14:paraId="36893961" w14:textId="77777777" w:rsidR="00151624" w:rsidRPr="001D1151" w:rsidRDefault="00151624" w:rsidP="00151624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 xml:space="preserve">Шило В.Е. </w:t>
      </w:r>
      <w:r w:rsidRPr="001D1151">
        <w:rPr>
          <w:rFonts w:ascii="Times New Roman" w:eastAsia="Arial,Italic" w:hAnsi="Times New Roman" w:cs="Times New Roman"/>
          <w:iCs/>
          <w:sz w:val="24"/>
          <w:szCs w:val="24"/>
        </w:rPr>
        <w:t>Канадский федерализм и международные отношения</w:t>
      </w:r>
      <w:r w:rsidRPr="001D1151">
        <w:rPr>
          <w:rFonts w:ascii="Times New Roman" w:hAnsi="Times New Roman" w:cs="Times New Roman"/>
          <w:sz w:val="24"/>
          <w:szCs w:val="24"/>
        </w:rPr>
        <w:t>. М., 1985.</w:t>
      </w:r>
    </w:p>
    <w:p w14:paraId="496B1B73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8E31F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В.1. </w:t>
      </w:r>
      <w:r w:rsidRPr="001D1151">
        <w:rPr>
          <w:rFonts w:ascii="Times New Roman" w:eastAsia="Arial,Bold" w:hAnsi="Times New Roman" w:cs="Times New Roman"/>
          <w:b/>
          <w:bCs/>
          <w:sz w:val="24"/>
          <w:szCs w:val="24"/>
        </w:rPr>
        <w:t>Правовые аспекты международных связей субъектов Российской Федерации</w:t>
      </w:r>
      <w:r w:rsidRPr="001D1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48FDD5A8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A6D1D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Одна из тенденций, определяющих характер современного периода мирового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развития, – возрастание роли внутригосударственных административно-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территориальных образований (регионов) в системе международных отношений.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E38DEA2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Сегодня государства в большей степени учитывают позицию регионов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определении своего внешнеполитического и внешнеэкономического курса;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того, сами эти решения оцениваются с точки зрения их последствий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регионального развития.</w:t>
      </w:r>
    </w:p>
    <w:p w14:paraId="26C1B250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Указанная тенденция характерна и для европейских государств, в ряде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которых в последние годы активно развиваются процессы регионализации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федерализации. Регионы добиваются расширения своих прав и полномочий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налоговой и бюджетной сферах, а также увеличения каналов выхода на мировую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сцену и диверсификации форм участия в международной деятельности.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образом, с одной стороны, стремление регионов к развитию собственной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самостоятельности на глобальном уровне является составной частью более общих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процессов внутригосударственной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федерализации </w:t>
      </w:r>
      <w:r w:rsidRPr="001D1151">
        <w:rPr>
          <w:rFonts w:ascii="Times New Roman" w:hAnsi="Times New Roman" w:cs="Times New Roman"/>
          <w:sz w:val="24"/>
          <w:szCs w:val="24"/>
        </w:rPr>
        <w:t xml:space="preserve">и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регионализации</w:t>
      </w:r>
      <w:r w:rsidRPr="001D1151">
        <w:rPr>
          <w:rFonts w:ascii="Times New Roman" w:hAnsi="Times New Roman" w:cs="Times New Roman"/>
          <w:sz w:val="24"/>
          <w:szCs w:val="24"/>
        </w:rPr>
        <w:t>, а с другой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сами эти процессы стимулируют дальнейшую активизацию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международных связей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регионов</w:t>
      </w:r>
      <w:r w:rsidRPr="001D1151">
        <w:rPr>
          <w:rFonts w:ascii="Times New Roman" w:hAnsi="Times New Roman" w:cs="Times New Roman"/>
          <w:sz w:val="24"/>
          <w:szCs w:val="24"/>
        </w:rPr>
        <w:t>.</w:t>
      </w:r>
    </w:p>
    <w:p w14:paraId="6FE26926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            </w:t>
      </w:r>
      <w:r w:rsidRPr="001D1151">
        <w:rPr>
          <w:rFonts w:ascii="Times New Roman" w:hAnsi="Times New Roman" w:cs="Times New Roman"/>
          <w:sz w:val="24"/>
          <w:szCs w:val="24"/>
        </w:rPr>
        <w:t>Государства - основные субъекты международного права, опосредующие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контролирующие других субнациональных участников международных отношений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регионы, хозяйствующие и прочие организации, индивидов. Субнациональные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участники обладают, следовательно, производной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правосубъектностью. Данное положение относится прежде всего к регионам –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1151">
        <w:rPr>
          <w:rFonts w:ascii="Times New Roman" w:hAnsi="Times New Roman" w:cs="Times New Roman"/>
          <w:sz w:val="24"/>
          <w:szCs w:val="24"/>
        </w:rPr>
        <w:t>субъектам федеративных государств, поскольку они обладают закрепленными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национальных конституциях статусом и бoльшим объемом полномочий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сравнению с административно-территориальными единицами (регионами)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унитарных государств. В связи с этим возникает целый блок вопросов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правомочности действий регионов-субъектов федерации на международной </w:t>
      </w:r>
      <w:r w:rsidRPr="001D1151">
        <w:rPr>
          <w:rFonts w:ascii="Times New Roman" w:hAnsi="Times New Roman" w:cs="Times New Roman"/>
          <w:sz w:val="24"/>
          <w:szCs w:val="24"/>
        </w:rPr>
        <w:lastRenderedPageBreak/>
        <w:t>сцене,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правомерных способах регулирования такой активности. До сих пор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междунаро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правовые положения, регламентирующие международную деятельность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федерации, отсутствуют; неоднократные попытки, предпринимавшиеся в 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направлении, не принесли ощутимых результатов. Таким образом, решающая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 определении характера и степени вовлеченности субъекта той или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федерации в международные дела принадлежит внутреннему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государства.</w:t>
      </w:r>
    </w:p>
    <w:p w14:paraId="5BE8B896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Как показывает российский исследователь В.Е. Шило,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«степени свободы», которую государственное законодательство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субъектам федераций в области международной деятельности, современные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федерации можно разделить на три группы: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E2DFC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1) федерации, где в соответствии с конституцией внешние сношения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относятся к исключительной компетенции федерального центра (Австрия,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Аргентина, Бразилия);</w:t>
      </w:r>
    </w:p>
    <w:p w14:paraId="7736C7B4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2) федерации, где субъекты располагают некоторыми правами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международной деятельности при предварительном одобрении и контроле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стороны национальной администрации (США);</w:t>
      </w:r>
    </w:p>
    <w:p w14:paraId="0B983636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3) федерации, где конституции признают за субъектами 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полномочия в области международных отношений (ФРГ, Швейцария).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Каково место в этой классификации Российской Федерации? Каким образом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 каким направлениям развивается международная деятельность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многочисленных субъектов?</w:t>
      </w:r>
    </w:p>
    <w:p w14:paraId="696465CB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Международная деятельность субъектов РФ – тема относительно новая,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представляющая собой отдельный сюжет отечественной регионалистики, ощутимо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развивающийся в последние годы. Данной теме посвящены как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научные исследования, так и учебные пособия.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Бурный рост активности российских регионов на внешних направлениях,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озабоченность международными проблемами, их прямая вовлеченность во внешний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мир в силу процессов глобализации правомерны. Для многих регионов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внешнеэкономическая деятельность уже стала важным, а в ряде случаев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Доминиру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D1151">
        <w:rPr>
          <w:rFonts w:ascii="Times New Roman" w:hAnsi="Times New Roman" w:cs="Times New Roman"/>
          <w:sz w:val="24"/>
          <w:szCs w:val="24"/>
        </w:rPr>
        <w:t>щим фактором социально-экономического развития, так что значимость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данной проблематики очевидна. Необходимо, однако, четко обозначить правовые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рамки международной и внешнеэкономической деятельности российских регионов.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Международная и внешнеэкономическая деятельность регионов, отвечая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1D1151">
        <w:rPr>
          <w:rFonts w:ascii="Times New Roman" w:hAnsi="Times New Roman" w:cs="Times New Roman"/>
          <w:sz w:val="24"/>
          <w:szCs w:val="24"/>
        </w:rPr>
        <w:t>нтересам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 xml:space="preserve">,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не должна вступать в противоречие </w:t>
      </w:r>
      <w:r w:rsidRPr="001D1151">
        <w:rPr>
          <w:rFonts w:ascii="Times New Roman" w:hAnsi="Times New Roman" w:cs="Times New Roman"/>
          <w:sz w:val="24"/>
          <w:szCs w:val="24"/>
        </w:rPr>
        <w:t>с интересами федерации в целом.</w:t>
      </w:r>
    </w:p>
    <w:p w14:paraId="4BA21515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Анализ международного сотрудничества российских регионов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следующие блоки: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F958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основные акторы, вовлеченные в международное сотрудничество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D1151">
        <w:rPr>
          <w:rFonts w:ascii="Times New Roman" w:hAnsi="Times New Roman" w:cs="Times New Roman"/>
          <w:sz w:val="24"/>
          <w:szCs w:val="24"/>
        </w:rPr>
        <w:t>ьном и региональном уровнях;</w:t>
      </w:r>
    </w:p>
    <w:p w14:paraId="04E84027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правовая база сотрудничества;</w:t>
      </w:r>
    </w:p>
    <w:p w14:paraId="5CF1BF0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факторы, определяющие характер международной деятельности и</w:t>
      </w:r>
    </w:p>
    <w:p w14:paraId="413B6057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географические приоритеты регионов;</w:t>
      </w:r>
    </w:p>
    <w:p w14:paraId="1DEBC4CC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формы международной активности регионов;</w:t>
      </w:r>
    </w:p>
    <w:p w14:paraId="78E97BC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существующие в этой сфере проблемы и трудности.</w:t>
      </w:r>
    </w:p>
    <w:p w14:paraId="303D9D6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Координатором внешнеполитической деятельности является 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иностранных дел России. 14 марта 1995 г. своим Указом Президент РФ Б.Н. Ельцин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утвердил «Положение о Министерстве иностранных дел Российской Федерации»,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котором координация международных связей ее субъектов была определена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одна из основных задач МИД. Одно из его структурных подразделений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Департамент по связям с субъектами Федерации, парламентом и общественно-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политическими организациями. В 1994 г. при МИД был создан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Консультативный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совет субъектов Российской Федерации по международным и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внешнеэкономическим связям</w:t>
      </w:r>
      <w:r w:rsidRPr="001D1151">
        <w:rPr>
          <w:rFonts w:ascii="Times New Roman" w:hAnsi="Times New Roman" w:cs="Times New Roman"/>
          <w:sz w:val="24"/>
          <w:szCs w:val="24"/>
        </w:rPr>
        <w:t>, функции которого можно определить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образом:</w:t>
      </w:r>
    </w:p>
    <w:p w14:paraId="46CCC08D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экспертная (оценка нормативных документов, регламентирующих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международные связи субъектов РФ);</w:t>
      </w:r>
    </w:p>
    <w:p w14:paraId="3803C14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информационная (предоставление информации региональным органам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власти о направлениях внешней политики страны, вопросам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деятельности, затрагивающим интересы регионов);</w:t>
      </w:r>
    </w:p>
    <w:p w14:paraId="031ABBC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lastRenderedPageBreak/>
        <w:t>- систематизирующая (обобщение и распространение опыта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федеральных и региональных органов власти; разработка рекомендаций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повышению эффективности международных связей регионов).</w:t>
      </w:r>
    </w:p>
    <w:p w14:paraId="33A1915D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Для координации международных связей регионов на местах созданы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представительства МИД в субъектах РФ</w:t>
      </w:r>
      <w:r w:rsidRPr="001D1151">
        <w:rPr>
          <w:rFonts w:ascii="Times New Roman" w:hAnsi="Times New Roman" w:cs="Times New Roman"/>
          <w:sz w:val="24"/>
          <w:szCs w:val="24"/>
        </w:rPr>
        <w:t>. По данным на середину 2003 г.,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работают 36 таких представительств, причем согласно квоте, установленной Указом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Президента, их количество планируется увеличить до 40. Представительство МИД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является агентом федеральной власти на территории региона и 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следующие функции:</w:t>
      </w:r>
    </w:p>
    <w:p w14:paraId="585263B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обеспечение взаимодействия МИД с органами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региона;</w:t>
      </w:r>
    </w:p>
    <w:p w14:paraId="6BC96163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взаимодействие с аппаратом Полномочного представителя Президента РФ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данном федеральном округе;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A0C5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контроль за соблюдением норм международного права и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обязательств РФ при осуществлении регионом международных связей;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89610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информационная и методологическая помощь региону в его отношениях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международном уровне;</w:t>
      </w:r>
    </w:p>
    <w:p w14:paraId="7B91B495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разработка рекомендаций по оптимизации международных связей региона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анализ их опыта;</w:t>
      </w:r>
    </w:p>
    <w:p w14:paraId="1FC9B0F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информирование по поручению МИД главы исполнительной власти региона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 вопросам внешней политики России.</w:t>
      </w:r>
    </w:p>
    <w:p w14:paraId="1797B34D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На федеральном уровне коллективное представительство регионов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осуществляется через Совет Федерации (СФ) и Государственный Совет (Госсовет).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Совет Федерации Федерального Собрания РФ работает с 1993 г. Он является 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формой российского парламентаризма, причем формой уникальной (прежде всего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плане сращивания исполнительной и представительной ветвей власти). Каждый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субъект Федерации представлен в СФ двумя так называемыми сенаторами –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одному от органов исполнительной и законодательной власти региона.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 ведению Совета Федерации относятся вопросы изменения границ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субъектами Федерации, утверждение президентских указов о введении военного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чрезвычайного положения, решение вопросов о 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вооруженных сил за пределами государства (ст.102 Конституции РФ). Так, в 1998-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1999 гг. СФ трижды принимал решения об отправке воинских контингентов в Боснию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 Герцеговину, Абхазию, Косово.</w:t>
      </w:r>
    </w:p>
    <w:p w14:paraId="31C65F33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Совет Федерации не наделен правом непос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D1151">
        <w:rPr>
          <w:rFonts w:ascii="Times New Roman" w:hAnsi="Times New Roman" w:cs="Times New Roman"/>
          <w:sz w:val="24"/>
          <w:szCs w:val="24"/>
        </w:rPr>
        <w:t>едственного принятия законов.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Свою роль в законодательном процессе он реализует двумя путями: пропуская 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напротив, отклоняя вплоть до внесения поправок законы, принятые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Думой, внося собственные законопроекты в порядке законодательной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1151">
        <w:rPr>
          <w:rFonts w:ascii="Times New Roman" w:hAnsi="Times New Roman" w:cs="Times New Roman"/>
          <w:sz w:val="24"/>
          <w:szCs w:val="24"/>
        </w:rPr>
        <w:t>нициативы.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Конституция четко очерчивает круг законов, требующих обязательного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СФ: вопросы войны и мира, статуса и защиты государственной границы,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ратификации и денонсации международных договоров и другие. Опыт показывает,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что до сих пор обсуждение международных договоров проходило в СФ наименее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дискуссионно, ибо такие вопросы хорошо проработаны с юридической точки зрения.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В СФ действует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Комитет по международным делам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1151">
        <w:rPr>
          <w:rFonts w:ascii="Times New Roman" w:hAnsi="Times New Roman" w:cs="Times New Roman"/>
          <w:sz w:val="24"/>
          <w:szCs w:val="24"/>
        </w:rPr>
        <w:t>который является одним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самых многочисленных (21 сенатор).</w:t>
      </w:r>
    </w:p>
    <w:p w14:paraId="223EF34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Надо отметить, что регионы пока слабо используют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возможности СФ в 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формирования коллективного регионального интереса, в том числе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международных отношений. Отражая фрагментацию российского пространства, СФ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представляет собой внутренне разнородную, неконсолидированную структуру,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причем нередко даже представители одного региона не в состоянии согласовать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позиции по тому или иному вопросу.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Госсовет - совещательный орган при Президенте РФ, своего рода форум глав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исполнительной власти регионов для обсуждения важнейших проблем страны. 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составе действует рабочая группа по международным вопросам. Заседание</w:t>
      </w:r>
    </w:p>
    <w:p w14:paraId="6407DD22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Госсовета в ян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1151">
        <w:rPr>
          <w:rFonts w:ascii="Times New Roman" w:hAnsi="Times New Roman" w:cs="Times New Roman"/>
          <w:sz w:val="24"/>
          <w:szCs w:val="24"/>
        </w:rPr>
        <w:t>аре 2003 г. было посвящено проблемам международной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России и роли регионов в выработке нового внешнеполитического курса страны.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заседании Президент РФ В.В. Путин подчеркнул, что участие регионов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внешнеполитической </w:t>
      </w:r>
      <w:r w:rsidRPr="001D1151">
        <w:rPr>
          <w:rFonts w:ascii="Times New Roman" w:hAnsi="Times New Roman" w:cs="Times New Roman"/>
          <w:sz w:val="24"/>
          <w:szCs w:val="24"/>
        </w:rPr>
        <w:lastRenderedPageBreak/>
        <w:t>деятельности является одним из важнейших направлений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российской политики. Президент поддержал проект глав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регионов,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1151">
        <w:rPr>
          <w:rFonts w:ascii="Times New Roman" w:hAnsi="Times New Roman" w:cs="Times New Roman"/>
          <w:sz w:val="24"/>
          <w:szCs w:val="24"/>
        </w:rPr>
        <w:t>предусматривающий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 xml:space="preserve"> создание новой структу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D1151">
        <w:rPr>
          <w:rFonts w:ascii="Times New Roman" w:hAnsi="Times New Roman" w:cs="Times New Roman"/>
          <w:sz w:val="24"/>
          <w:szCs w:val="24"/>
        </w:rPr>
        <w:t>ы при МИД – Совета глав регионов.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Тем не менее, при общем понимании важности роли регионов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внешнеполитической деятельности страны их главы исходят из совершенно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различных установок: одни предлагают постепенно «закрывать» российские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границы, другие, напротив, поддерживают расширение международного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сотрудничества и бoльшую открытость России. Подобное размежевание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Госсовета очень показательно и свидетельствует о разнонаправленности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российских регионов, что объективно препятствует формированию их единого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«коллективного голоса».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 региональном уровне реализацию и координацию международных 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осуществляют органы исполнительной власти субъекта РФ: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глава исполнительной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власти</w:t>
      </w:r>
      <w:r w:rsidRPr="001D1151">
        <w:rPr>
          <w:rFonts w:ascii="Times New Roman" w:hAnsi="Times New Roman" w:cs="Times New Roman"/>
          <w:sz w:val="24"/>
          <w:szCs w:val="24"/>
        </w:rPr>
        <w:t>, который представляет регион в международных связях, принимает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 проведении переговоров и подписании международных соглашений,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специальные органы 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министерства и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или департаменты и управления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D1151">
        <w:rPr>
          <w:rFonts w:ascii="Times New Roman" w:hAnsi="Times New Roman" w:cs="Times New Roman"/>
          <w:sz w:val="24"/>
          <w:szCs w:val="24"/>
        </w:rPr>
        <w:t>Так,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Ростовской области в состав органов исполнительной власти входит 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экономики, торговли, международных и внешнеэкономических связей,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которого существует управление международных и внешнеэкономических связей.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ряде регионов налажена практика создания при органах исполнительной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особых структур с совещательным статусом для учета мнений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заинтересованных в развитии международного сотрудничества акторов.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Оренбургской области, например, работает коллегия, объединяющая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руководителе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1151">
        <w:rPr>
          <w:rFonts w:ascii="Times New Roman" w:hAnsi="Times New Roman" w:cs="Times New Roman"/>
          <w:sz w:val="24"/>
          <w:szCs w:val="24"/>
        </w:rPr>
        <w:t>крупных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 xml:space="preserve"> предриятий, глав городов и районов, руководителей федеральных</w:t>
      </w:r>
    </w:p>
    <w:p w14:paraId="1CBB423C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структур в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8CC51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31512" w14:textId="77777777" w:rsidR="00151624" w:rsidRPr="00F8573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В.2. </w:t>
      </w:r>
      <w:r w:rsidRPr="00F85734">
        <w:rPr>
          <w:rFonts w:ascii="Times New Roman" w:hAnsi="Times New Roman" w:cs="Times New Roman"/>
          <w:b/>
          <w:sz w:val="24"/>
          <w:szCs w:val="24"/>
        </w:rPr>
        <w:t>Региональное законодательство в области международного сотрудничества</w:t>
      </w:r>
    </w:p>
    <w:p w14:paraId="777C1E9D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F6D62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5734">
        <w:rPr>
          <w:rFonts w:ascii="Times New Roman" w:hAnsi="Times New Roman" w:cs="Times New Roman"/>
          <w:sz w:val="24"/>
          <w:szCs w:val="24"/>
        </w:rPr>
        <w:t>Региональное законодательство в области международного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законодательное собрание</w:t>
      </w:r>
      <w:r w:rsidRPr="001D1151">
        <w:rPr>
          <w:rFonts w:ascii="Times New Roman" w:hAnsi="Times New Roman" w:cs="Times New Roman"/>
          <w:sz w:val="24"/>
          <w:szCs w:val="24"/>
        </w:rPr>
        <w:t>. В некоторых регионах (например,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Нижегородской области) оно может, наряду с губернатором, принимать решения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проведении переговоров и подписании соглашений с зарубежными партнерами,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председатель такого собрания - представлять область в международном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сотрудничестве.</w:t>
      </w:r>
    </w:p>
    <w:p w14:paraId="38044EA6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1151">
        <w:rPr>
          <w:rFonts w:ascii="Times New Roman" w:hAnsi="Times New Roman" w:cs="Times New Roman"/>
          <w:sz w:val="24"/>
          <w:szCs w:val="24"/>
        </w:rPr>
        <w:t>В процессе конституирования федеративной государственности в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вопрос о международной деятельности субъектов решался поэтапно.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важнейшее значение имел тот факт, что союзные республики в составе СССР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номинально оформлены как суверенные государства, обладающие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правосубъектностью, а Украинская и Белорусская ССР являлись членами ООН.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Таким образом, по аналогии с союзными республиками, в 1990-1992 гг.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самостоятельности в международных делах стали выдвигать автономии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административно-территориальные единицы в составе РСФСР.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Правовую основу для развития международных связей субъектов РФ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1151">
        <w:rPr>
          <w:rFonts w:ascii="Times New Roman" w:hAnsi="Times New Roman" w:cs="Times New Roman"/>
          <w:sz w:val="24"/>
          <w:szCs w:val="24"/>
        </w:rPr>
        <w:t>Составля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1D1151">
        <w:rPr>
          <w:rFonts w:ascii="Times New Roman" w:hAnsi="Times New Roman" w:cs="Times New Roman"/>
          <w:sz w:val="24"/>
          <w:szCs w:val="24"/>
        </w:rPr>
        <w:t>т Федеративный договор, Конституция РФ, федеральные законы, указы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Президента РФ, акты правительства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A0E7F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1151">
        <w:rPr>
          <w:rFonts w:ascii="Times New Roman" w:hAnsi="Times New Roman" w:cs="Times New Roman"/>
          <w:sz w:val="24"/>
          <w:szCs w:val="24"/>
        </w:rPr>
        <w:t>Первым документом, отразившим, в частности, вопрос о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связях регионов стал Федеративный договор (от 31 марта 1992 г.),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установил, что все субъекты РФ являются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самостоятельными участниками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международных и внешнеэкономических связей. Данное положение требовало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более полного раскрытия, что и было сделано в Концепции внешней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Российской Федерации (декабрь 1992 г.). Документ устанавливал, что положение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самостоятельности субъектов Федерации действует только в тех случаях, если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не противоречит Конституции РФ и федеральным законам. Концепция подчеркнула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значение принципа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единства внешней политики РФ</w:t>
      </w:r>
      <w:r w:rsidRPr="001D1151">
        <w:rPr>
          <w:rFonts w:ascii="Times New Roman" w:hAnsi="Times New Roman" w:cs="Times New Roman"/>
          <w:sz w:val="24"/>
          <w:szCs w:val="24"/>
        </w:rPr>
        <w:t>, суть которого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внешняя политика основывается на учете интересов как Федерации в целом,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ее субъектов. Ответственность за обеспечение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координации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отношений всех субъектов РФ возлагалась на МИД.</w:t>
      </w:r>
    </w:p>
    <w:p w14:paraId="6C1AEFF5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1D1151">
        <w:rPr>
          <w:rFonts w:ascii="Times New Roman" w:hAnsi="Times New Roman" w:cs="Times New Roman"/>
          <w:sz w:val="24"/>
          <w:szCs w:val="24"/>
        </w:rPr>
        <w:t>Принятие Конституции РФ (декабрь 1993 г.) стало следующим этапом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оформлении правовой базы участия регионов в международных отношениях.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известно, Конституция разграничивает предметы ведения и полномочия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органами государственной власти РФ и органами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Федерации (ст.5, ч.3). Согласно Конституции, к ведению Федерации отнесены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«внешняя политика и международные отношения РФ, международные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РФ» (ст.71,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п.«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>к»), «внешнеэкономические отношения РФ» (ст.71, п.«м»).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совместном ведении Федерации и субъектов находятся «координация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международных и внешнеэкономических связей субъектов РФ, выполнение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международных договоров РФ» (ст.72,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п.«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>о»). За пределами ведения РФ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предметов совместного ведения субъекты РФ располагают всей полнотой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государственной власти (ст.73).</w:t>
      </w:r>
    </w:p>
    <w:p w14:paraId="60747154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Исследователи отмечают, что Основной закон по сути конституировал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федеративные отношения в РФ, хотя и не снял все вопросы,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относительно регламентации международной деятельности РФ. Ключевые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для понимания полномочий регионов в этой области - «выполнение» (т.е.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реализация международных договоров РФ) и «координация» (т.е. согласованность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единая направленность действий Федерации и ее субъектов). С момента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Конституции в 1993 г. и до федерального закона 1999 г. (см. ниже) механизмы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координации формировались в значительной степени хаотично,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зарубежного опыта, не всегда критически интерпретированного, и собственных 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 ошибок.</w:t>
      </w:r>
    </w:p>
    <w:p w14:paraId="6E2C8FEF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1151">
        <w:rPr>
          <w:rFonts w:ascii="Times New Roman" w:hAnsi="Times New Roman" w:cs="Times New Roman"/>
          <w:sz w:val="24"/>
          <w:szCs w:val="24"/>
        </w:rPr>
        <w:t>Для реализации международной деятельности российских регионов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наибольшее значение имеют три федеральных закона: «О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договорах Российской Федерации», «О государственном 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внешнеторговой деятельности», «О координации международных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внешнеэкономических связей субъектов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Самым важным в федеральном законе «О международных договорах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Российской Федерации» (июнь 1995 г.) является положение о том, что договор,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затрагивающий вопросы, относящиеся к ведению субъекта РФ, заключается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согласованию с органами государственной власти данного субъекта (ст.4).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продолжение Конституции этот документ предусматривает выполнение субъектами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Федерации международных договоров РФ в пределах своей компетенции (ст.32).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Федеральный закон «О государственном регулировании внешнеторговой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деятельности» (октябрь 1995 г.) в качестве основополагающих принципов выдвигает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единство внешнеторговой политики как составной части внешней политики РФ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единство системы государственного регулирования и контроля за осуществлением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этой деятельности. Глава II закона посвящена разграничению компетенций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области внешнеторговой деятельности между Федерацией и ее субъектами.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ведению РФ отнесены: формирование концепции и стратегии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внешнеторговых связей и основных принципов внешнеторговой политики страны;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финансовое, таможенное, валютное, кредитное регулирование; экспортный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контроль; привлечение кредитов под гарантии правительства РФ. В совместном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ведении - координация деятельности субъектов РФ, формирование и реализация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региональных и межрегиональных программ в данной сфере. Важно отметить,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закон предоставляет регионам право заключать соглашения в области внешней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торговли с субъектами зарубежных федераций и административно-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территориальными образованиями других государств. В законе подчеркивается,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внешнеторговая деятельность и самой Федерации, и ее субъектов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направлена на сохранение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единства </w:t>
      </w:r>
      <w:r w:rsidRPr="001D1151">
        <w:rPr>
          <w:rFonts w:ascii="Times New Roman" w:hAnsi="Times New Roman" w:cs="Times New Roman"/>
          <w:sz w:val="24"/>
          <w:szCs w:val="24"/>
        </w:rPr>
        <w:t>России.</w:t>
      </w:r>
    </w:p>
    <w:p w14:paraId="3E9ABDA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В конце 1999 г. был принят федеральный закон «О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международных и внешнеэкономических связей субъектов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который установил: самостоятельно регионы имеют право заключать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только с субъектами зарубежных федераций, административно-территориальными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образованиями иностранных государств, а также принимать участие в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международных организаций, созданных специально для данных целей.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соглашения не должны содержать положения, противоречащие Конституции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нормам международного права, международным </w:t>
      </w:r>
      <w:r w:rsidRPr="001D1151">
        <w:rPr>
          <w:rFonts w:ascii="Times New Roman" w:hAnsi="Times New Roman" w:cs="Times New Roman"/>
          <w:sz w:val="24"/>
          <w:szCs w:val="24"/>
        </w:rPr>
        <w:lastRenderedPageBreak/>
        <w:t>договорам России,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законам. Соглашения с органами власти зарубежных государств регионы РФ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подписывать только при визе правительства России. Соглашения, заключаемые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регионами, не являются международными договорами; на них не 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действие международно-правовых норм. Представительства субъектов РФ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рубежом не обладают дипломатическим иммунитетом.</w:t>
      </w:r>
    </w:p>
    <w:p w14:paraId="516ABD5B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Описываемый федеральный закон стал объектом множественной критики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стороны экспертов. Основные замечания сводятся к следующему:</w:t>
      </w:r>
    </w:p>
    <w:p w14:paraId="06EF3869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1) закон не содержит принципиально новых правовых положений, повторяя 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которые уже были сформулированы в вышеупомянутых федеральных законах;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2) закон отрицает за соглашениями регионов качества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договоров, однако не определяет правовой режим этих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 целом эксперты едины во мнении относительно того, что данный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свидетельствует о трансформации подхода федерального центра к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деятельности регионов в сторону ограничения их самостоятельности и полномочий.</w:t>
      </w:r>
    </w:p>
    <w:p w14:paraId="2253BA49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1151">
        <w:rPr>
          <w:rFonts w:ascii="Times New Roman" w:hAnsi="Times New Roman" w:cs="Times New Roman"/>
          <w:sz w:val="24"/>
          <w:szCs w:val="24"/>
        </w:rPr>
        <w:t>Начало подобного поворота было отмечено уже в середине 1997 г., а закон от 1999</w:t>
      </w:r>
    </w:p>
    <w:p w14:paraId="011E4775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г. закрепил данную политическую тенденцию.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Помимо федеральных законов, международная деятельность субъектов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регулируется указами Президента России, прежде всего Указом от 14 марта 1995 г.,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утвердившим «Положение о Министерстве иностранных дел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Федерации» и Указом «О координирующей роли Министерства иностранных 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Российской Федерации» от 12 марта 1996 г.</w:t>
      </w:r>
    </w:p>
    <w:p w14:paraId="01A80B2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 xml:space="preserve">Реализуя право,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предоставленно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 им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 xml:space="preserve"> федеральной Конституцией, субъекты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Федерации издают собственные законы и иные правовые нормативные акты. Во-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первых, право на участие в международных и внешнеэкономических связях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закреплено в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основных законах 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конституциях и уставах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D1151">
        <w:rPr>
          <w:rFonts w:ascii="Times New Roman" w:hAnsi="Times New Roman" w:cs="Times New Roman"/>
          <w:sz w:val="24"/>
          <w:szCs w:val="24"/>
        </w:rPr>
        <w:t>почти всех регионов.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Однако конституции нескольких субъектов Федерации игнорируют норму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Конституции РФ о том, что координация международных и внешнеэкономических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связей региона отнесена к совместному ведению Федерации и ее субъектов. Так,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Конституции Татарстана (ст.62) сказано о том, что республика «вступает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отношения с другими государствами, заключает международные договоры,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обменивается дипломатическими, консульскими и иными представительствами,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участвует в деятельности международных организаций, руководствуясь принципами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международного права».</w:t>
      </w:r>
    </w:p>
    <w:p w14:paraId="26C1959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 xml:space="preserve">Во-вторых, большинство регионов имеют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специальные законы</w:t>
      </w:r>
      <w:r w:rsidRPr="001D1151">
        <w:rPr>
          <w:rFonts w:ascii="Times New Roman" w:hAnsi="Times New Roman" w:cs="Times New Roman"/>
          <w:sz w:val="24"/>
          <w:szCs w:val="24"/>
        </w:rPr>
        <w:t>, посвященные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организации их международной и внешнеэкономической деятельности.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определяют пределы компетенции регионов, которая включает:</w:t>
      </w:r>
    </w:p>
    <w:p w14:paraId="6B958C52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право на осуществление международной экономической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соответствии с законодательством РФ и субъекта Федерации;</w:t>
      </w:r>
    </w:p>
    <w:p w14:paraId="63352700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право формировать и реализовывать региональную программу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международным и внешнеэкономическим связям;</w:t>
      </w:r>
    </w:p>
    <w:p w14:paraId="0926215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право заключать соглашения с субъектами зарубежных федераций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регионами иностранных государств;</w:t>
      </w:r>
    </w:p>
    <w:p w14:paraId="16D8CCA3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право учреждать представительства субъекта за пределами России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согласованию с МИД РФ;</w:t>
      </w:r>
    </w:p>
    <w:p w14:paraId="162F4323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право разрешать открытие на территории субъекта представительств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зарубежных партнеров по согласованию с МИД России.</w:t>
      </w:r>
    </w:p>
    <w:p w14:paraId="2E2F58D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Эти законы также регулируют вопросы увязки соглашений с федеральными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органами, условий присоединения субъекта к подписанным ранее документам,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вступления их в силу и опубликования. Законы субъектов Федерации обычно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определяют правовую природу соглашений (иногда имеется лишь указание на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что эти документы не являются международными договорами), место соглашений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системе регионального законодательства, а также условия и порядок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спора по соглашениям с зарубежными партнерами.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0737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1D1151">
        <w:rPr>
          <w:rFonts w:ascii="Times New Roman" w:hAnsi="Times New Roman" w:cs="Times New Roman"/>
          <w:sz w:val="24"/>
          <w:szCs w:val="24"/>
        </w:rPr>
        <w:t>Помимо положений, посвященных международным соглашениям,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региональные законы содержат нормы, регулирующие статус представительств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субъектов Федерации за рубежом, участие таких акторов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международных организаций, официальные визиты и пр.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В-третьих, в некоторых регионах общее регулирование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международной деятельности осуществляется актами органов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власти: указами президента республики, распоряжениями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постановлениями правительства, администрации либо губернатора.</w:t>
      </w:r>
    </w:p>
    <w:p w14:paraId="1A09A47F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 xml:space="preserve">Важное значение имеют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программы развития международного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сотрудничества субъектов Федерации</w:t>
      </w:r>
      <w:r w:rsidRPr="001D1151">
        <w:rPr>
          <w:rFonts w:ascii="Times New Roman" w:hAnsi="Times New Roman" w:cs="Times New Roman"/>
          <w:sz w:val="24"/>
          <w:szCs w:val="24"/>
        </w:rPr>
        <w:t>, которые составляются, как правило,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срок от двух до пяти лет. Программы определяют: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86BEF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конкретные формы и направления сотрудничества с зарубежными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партнерами;</w:t>
      </w:r>
    </w:p>
    <w:p w14:paraId="1B519AD3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основные цели и задачи региона в данной области;</w:t>
      </w:r>
    </w:p>
    <w:p w14:paraId="24AD52D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особенности международного сотрудничества, характерные для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РФ;</w:t>
      </w:r>
    </w:p>
    <w:p w14:paraId="284EDE50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значение международной и внешнеэкономической деятельности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развития региона.</w:t>
      </w:r>
    </w:p>
    <w:p w14:paraId="74B37A5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Иногда в программах подчеркивается значение внешней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 для всей страны (например, программа Республики Карелия).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Правовое регулирование международной деятельности регионов прошло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своем развитии три этапа. На первом этапе (1991-1994 гг.) федеральное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законодательство было недостаточным и имело самый общий 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(Конституция 1993 г.); федеральный центр слабо контролировал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регионов на данном направлении. В ходе второго этапа (1995-1998 гг.) центр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энергично старался разрабатывать соответствующее законодательство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увеличивал контроль за международным сотрудничеством регионов. Третий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начался в 1998 г.; его характеризует тенденция к усилению централизации внешних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связей субъектов РФ.</w:t>
      </w:r>
    </w:p>
    <w:p w14:paraId="2469BFFD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1151">
        <w:rPr>
          <w:rFonts w:ascii="Times New Roman" w:hAnsi="Times New Roman" w:cs="Times New Roman"/>
          <w:sz w:val="24"/>
          <w:szCs w:val="24"/>
        </w:rPr>
        <w:t>Огромные размеры страны и большое количество субъектов, формирующих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федерацию, обуславливают крайнюю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неравномерность регионального развития</w:t>
      </w:r>
      <w:r w:rsidRPr="001D11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которая, в частности, проявляется в разной степени вовлеченности регионов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международное сотрудничество и в самом характере такого рода связей. На степень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вовлеченности регионов в международные дела и особенности их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оказывают влияние три группы факторов: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718F7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1. Географические (экономико-географическое положение региона,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центральное, полупериферийное или периферийное размещение и пр.). В самом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общем виде выделяются регионы внутренние и приграничные (приграничное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сотрудничество подробно рассматривается ниже).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57D3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2. Социально-экономические (общий уровень развития региона, природно-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ресурсный потенциал, состояние важнейших отраслей производства,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доля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1151">
        <w:rPr>
          <w:rFonts w:ascii="Times New Roman" w:hAnsi="Times New Roman" w:cs="Times New Roman"/>
          <w:sz w:val="24"/>
          <w:szCs w:val="24"/>
        </w:rPr>
        <w:t>экспортоориентированных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 xml:space="preserve"> производств, финансовое положение и инвестиционная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активность в регионе, уровень и дифференциация доходов населения, его занятость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 состояние рынка труда в целом, экологическая ситуация и пр.).</w:t>
      </w:r>
    </w:p>
    <w:p w14:paraId="75219DBD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3. Политико-правовые (характер политического режима в регионе, развитость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региональной политической и экономической элит, их устойчивость и влиятельность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 регионе, политические предпочтения населения, наличие политических рисков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данной местности, состояние регионального законодательства и пр.).</w:t>
      </w:r>
    </w:p>
    <w:p w14:paraId="25AD580B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1151">
        <w:rPr>
          <w:rFonts w:ascii="Times New Roman" w:hAnsi="Times New Roman" w:cs="Times New Roman"/>
          <w:sz w:val="24"/>
          <w:szCs w:val="24"/>
        </w:rPr>
        <w:t>В соответствии с действием этих факторов можно выделить четыре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регионов.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Первая </w:t>
      </w:r>
      <w:r w:rsidRPr="001D1151">
        <w:rPr>
          <w:rFonts w:ascii="Times New Roman" w:hAnsi="Times New Roman" w:cs="Times New Roman"/>
          <w:sz w:val="24"/>
          <w:szCs w:val="24"/>
        </w:rPr>
        <w:t>из них включает территории с высоким уровнем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законодательства, развитыми элитами и их активной позицией, широкими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контактами в международной сфере, значительными объемами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диверсифицированной структурой внешней торговли. Международная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внешнеэкономическая деятельность является существенным фактором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региона. В эту группу входят Москва, Санкт-Петербург, Республики Татарстан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Башкортостан, Саха (Якутия), Ростовская, Самарская, Новгородская,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Нижегородская, Свердловская области, Хабаровский край и т.д.</w:t>
      </w:r>
    </w:p>
    <w:p w14:paraId="0617658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Вторая группа </w:t>
      </w:r>
      <w:r w:rsidRPr="001D1151">
        <w:rPr>
          <w:rFonts w:ascii="Times New Roman" w:hAnsi="Times New Roman" w:cs="Times New Roman"/>
          <w:sz w:val="24"/>
          <w:szCs w:val="24"/>
        </w:rPr>
        <w:t>регионов характеризуется относительно высоким уровнем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регионального законодательства, наличием концепций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экспортоориентированных производств, </w:t>
      </w:r>
      <w:r w:rsidRPr="001D1151">
        <w:rPr>
          <w:rFonts w:ascii="Times New Roman" w:hAnsi="Times New Roman" w:cs="Times New Roman"/>
          <w:sz w:val="24"/>
          <w:szCs w:val="24"/>
        </w:rPr>
        <w:lastRenderedPageBreak/>
        <w:t>значительными контактами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международной сфере, главным образом за счет использования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приграничного положения. Группа включает: Калининградскую, Ленинградскую,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Волгоградская, Архангельскую, Сахалинскую области, Приморский край,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Карелия и Коми и т.д.</w:t>
      </w:r>
    </w:p>
    <w:p w14:paraId="4A9FBDF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 xml:space="preserve">К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третьей группе </w:t>
      </w:r>
      <w:r w:rsidRPr="001D1151">
        <w:rPr>
          <w:rFonts w:ascii="Times New Roman" w:hAnsi="Times New Roman" w:cs="Times New Roman"/>
          <w:sz w:val="24"/>
          <w:szCs w:val="24"/>
        </w:rPr>
        <w:t>относятся регионы, обладающие большим природно-ресурсным потенциалом и отличающиеся высоким уровнем социально-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экономического развития и значительным внешнеторговым оборотом.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Тюменская область, Ханты-Мансийский, Ямало-Ненецкий, Ненецкий автономные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округа, Пермская область и т.д.</w:t>
      </w:r>
    </w:p>
    <w:p w14:paraId="6D47B493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 xml:space="preserve">Наконец,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четвертую группу </w:t>
      </w:r>
      <w:r w:rsidRPr="001D1151">
        <w:rPr>
          <w:rFonts w:ascii="Times New Roman" w:hAnsi="Times New Roman" w:cs="Times New Roman"/>
          <w:sz w:val="24"/>
          <w:szCs w:val="24"/>
        </w:rPr>
        <w:t>составляют регионы с малоразвитым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законодательством в международной сфере, малочисленными контактами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рода, слабыми экспортными возможностями: Читинская, Ульяновская,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Пензенская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1151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>, республики Северного Кавказа.</w:t>
      </w:r>
    </w:p>
    <w:p w14:paraId="72E7514D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</w:p>
    <w:p w14:paraId="2F26F860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Bold" w:hAnsi="Times New Roman" w:cs="Times New Roman"/>
          <w:b/>
          <w:bCs/>
          <w:sz w:val="24"/>
          <w:szCs w:val="24"/>
        </w:rPr>
      </w:pPr>
      <w:r>
        <w:rPr>
          <w:rFonts w:ascii="Times New Roman" w:eastAsia="Arial,Bold" w:hAnsi="Times New Roman" w:cs="Times New Roman"/>
          <w:b/>
          <w:bCs/>
          <w:sz w:val="24"/>
          <w:szCs w:val="24"/>
        </w:rPr>
        <w:t xml:space="preserve">В.3. </w:t>
      </w:r>
      <w:r w:rsidRPr="001D1151">
        <w:rPr>
          <w:rFonts w:ascii="Times New Roman" w:eastAsia="Arial,Bold" w:hAnsi="Times New Roman" w:cs="Times New Roman"/>
          <w:b/>
          <w:bCs/>
          <w:sz w:val="24"/>
          <w:szCs w:val="24"/>
        </w:rPr>
        <w:t>Международная деятельность российских регионов</w:t>
      </w:r>
    </w:p>
    <w:p w14:paraId="05134907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1151">
        <w:rPr>
          <w:rFonts w:ascii="Times New Roman" w:hAnsi="Times New Roman" w:cs="Times New Roman"/>
          <w:sz w:val="24"/>
          <w:szCs w:val="24"/>
        </w:rPr>
        <w:t>Среди основных форм международной активности субъектов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Федерации следует выделять их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международные соглашения </w:t>
      </w:r>
      <w:r w:rsidRPr="001D1151">
        <w:rPr>
          <w:rFonts w:ascii="Times New Roman" w:hAnsi="Times New Roman" w:cs="Times New Roman"/>
          <w:sz w:val="24"/>
          <w:szCs w:val="24"/>
        </w:rPr>
        <w:t>как самую важную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форму деятельности за пределами страны, имеющую большое значение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экономического, культурного, научного развития регионов. В 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соглашениям составляются протоколы и программы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1151">
        <w:rPr>
          <w:rFonts w:ascii="Times New Roman" w:hAnsi="Times New Roman" w:cs="Times New Roman"/>
          <w:sz w:val="24"/>
          <w:szCs w:val="24"/>
        </w:rPr>
        <w:t>детализирующие конкретные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обязательства сторон: организация совместных производств, постоянный обмен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информацией, культурные и научные связи и многое другое. В ряде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предусматривается создание специальных органов или рабочих групп,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координирующих выполнение соглашений. Значительная их часть посвящена общим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вопросам торгово-экономического сотрудничества.</w:t>
      </w:r>
    </w:p>
    <w:p w14:paraId="4FE55654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На сегодняшний день наибольшее количество соглашений заключено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республиками в составе РФ (Тат</w:t>
      </w:r>
      <w:r>
        <w:rPr>
          <w:rFonts w:ascii="Times New Roman" w:hAnsi="Times New Roman" w:cs="Times New Roman"/>
          <w:sz w:val="24"/>
          <w:szCs w:val="24"/>
        </w:rPr>
        <w:t xml:space="preserve">арстаном, Башкортостаном </w:t>
      </w:r>
      <w:r w:rsidRPr="001D1151">
        <w:rPr>
          <w:rFonts w:ascii="Times New Roman" w:hAnsi="Times New Roman" w:cs="Times New Roman"/>
          <w:sz w:val="24"/>
          <w:szCs w:val="24"/>
        </w:rPr>
        <w:t>и пр.), городами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Москвой и Санкт-Петербургом, краями и областями с мощным экспортным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потенциалом (Свердловской областью, Красноярским краем), приграничными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регионами. Татарстан заключил более 50 соглашений с иностранными партнерами;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ему же принадлежит пальма первенства в подписании (с согласия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центра) прямого договора о сотрудничестве с иностранной державой – в июне 1995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г. с Турцией.</w:t>
      </w:r>
    </w:p>
    <w:p w14:paraId="2C2DA49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Российский исследователь В.Л. Толстых предлагает классифицировать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международные соглашения регионов по следующим основаниям.</w:t>
      </w:r>
    </w:p>
    <w:p w14:paraId="6E10FB8A" w14:textId="77777777" w:rsidR="00151624" w:rsidRDefault="00151624" w:rsidP="0015162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52">
        <w:rPr>
          <w:rFonts w:ascii="Times New Roman" w:eastAsia="Arial,Italic" w:hAnsi="Times New Roman" w:cs="Times New Roman"/>
          <w:i/>
          <w:iCs/>
          <w:sz w:val="24"/>
          <w:szCs w:val="24"/>
        </w:rPr>
        <w:t>По содержанию</w:t>
      </w:r>
      <w:r w:rsidRPr="00172252">
        <w:rPr>
          <w:rFonts w:ascii="Times New Roman" w:hAnsi="Times New Roman" w:cs="Times New Roman"/>
          <w:sz w:val="24"/>
          <w:szCs w:val="24"/>
        </w:rPr>
        <w:t>: соглашения, предусматривающие комплексное сотрудничество (пример: Соглашение между правительством Свердловской области и Правительством Республики Азербайджан от 9 февраля 2001 г. о торгово-экономическом, научном и культурном сотрудничестве в 2001-2004 гг.); соглашения, предусматривающие сотрудничество в отдельных сферах – культурной, торгово-экономической, научно-технической (пример: Соглашение между администрацией Рязанской области и Министерством промышленности Республики Беларусь от 25 февраля 1998 г. о торгово-экономическом и производственно-техническом сотрудничестве).</w:t>
      </w:r>
    </w:p>
    <w:p w14:paraId="1C8EDB8A" w14:textId="77777777" w:rsidR="00151624" w:rsidRDefault="00151624" w:rsidP="0015162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52">
        <w:rPr>
          <w:rFonts w:ascii="Times New Roman" w:eastAsia="Arial,Italic" w:hAnsi="Times New Roman" w:cs="Times New Roman"/>
          <w:i/>
          <w:iCs/>
          <w:sz w:val="24"/>
          <w:szCs w:val="24"/>
        </w:rPr>
        <w:t>По географическому расположению зарубежного партнера</w:t>
      </w:r>
      <w:r w:rsidRPr="00172252">
        <w:rPr>
          <w:rFonts w:ascii="Times New Roman" w:hAnsi="Times New Roman" w:cs="Times New Roman"/>
          <w:sz w:val="24"/>
          <w:szCs w:val="24"/>
        </w:rPr>
        <w:t xml:space="preserve">: соглашения с партнером в ближнем зарубежье; соглашения с партнером в дальнем зарубежье. </w:t>
      </w:r>
    </w:p>
    <w:p w14:paraId="2F890118" w14:textId="77777777" w:rsidR="00151624" w:rsidRPr="00172252" w:rsidRDefault="00151624" w:rsidP="00151624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252">
        <w:rPr>
          <w:rFonts w:ascii="Times New Roman" w:eastAsia="Arial,Italic" w:hAnsi="Times New Roman" w:cs="Times New Roman"/>
          <w:i/>
          <w:iCs/>
          <w:sz w:val="24"/>
          <w:szCs w:val="24"/>
        </w:rPr>
        <w:t>По статусу зарубежного партнера</w:t>
      </w:r>
      <w:r w:rsidRPr="00172252">
        <w:rPr>
          <w:rFonts w:ascii="Times New Roman" w:hAnsi="Times New Roman" w:cs="Times New Roman"/>
          <w:sz w:val="24"/>
          <w:szCs w:val="24"/>
        </w:rPr>
        <w:t>: с административно-территориальными образованиями зарубежного государства (пример: соглашение между Санкт-Петербургом и Дрезденом); с субъектами зарубежных федераций (пример: соглашение между Татарстаном и Квебеком); с зарубежными государствами (пример: соглашение между Правительствами Башкортостана и Болгарии).</w:t>
      </w:r>
    </w:p>
    <w:p w14:paraId="35FBC5E5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1151">
        <w:rPr>
          <w:rFonts w:ascii="Times New Roman" w:hAnsi="Times New Roman" w:cs="Times New Roman"/>
          <w:sz w:val="24"/>
          <w:szCs w:val="24"/>
        </w:rPr>
        <w:t>В соответствии с тем же критерием, но в более общем виде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делятся на «горизонтальные», т.е. с регионами зарубежных государств,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«диагональные», которые заключаются с иностранными национальными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правительствами, министерствами, ведомствами. Причинами появления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«диагональных» соглашений могут быть как высокая </w:t>
      </w:r>
      <w:r w:rsidRPr="001D1151">
        <w:rPr>
          <w:rFonts w:ascii="Times New Roman" w:hAnsi="Times New Roman" w:cs="Times New Roman"/>
          <w:sz w:val="24"/>
          <w:szCs w:val="24"/>
        </w:rPr>
        <w:lastRenderedPageBreak/>
        <w:t>степень централизации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государстве-партнере, а, следовательно, отсутствие у административно-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территориальных единиц необходимых полномочий в отношении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деятельности, так и несоразмерность потенциала сотрудничества крупных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российских и малых зарубежных регионов.</w:t>
      </w:r>
    </w:p>
    <w:p w14:paraId="16E3A34F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</w:t>
      </w:r>
      <w:r w:rsidRPr="001D1151"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По сроку действия</w:t>
      </w:r>
      <w:r w:rsidRPr="001D1151">
        <w:rPr>
          <w:rFonts w:ascii="Times New Roman" w:hAnsi="Times New Roman" w:cs="Times New Roman"/>
          <w:sz w:val="24"/>
          <w:szCs w:val="24"/>
        </w:rPr>
        <w:t>: краткосрочные (как правило, на один год);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долгосрочные (на три-пять лет); постоянного действия.</w:t>
      </w:r>
    </w:p>
    <w:p w14:paraId="35FCBB42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1151">
        <w:rPr>
          <w:rFonts w:ascii="Times New Roman" w:hAnsi="Times New Roman" w:cs="Times New Roman"/>
          <w:sz w:val="24"/>
          <w:szCs w:val="24"/>
        </w:rPr>
        <w:t xml:space="preserve">5.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По количеству сторон</w:t>
      </w:r>
      <w:r w:rsidRPr="001D1151">
        <w:rPr>
          <w:rFonts w:ascii="Times New Roman" w:hAnsi="Times New Roman" w:cs="Times New Roman"/>
          <w:sz w:val="24"/>
          <w:szCs w:val="24"/>
        </w:rPr>
        <w:t>: двусторонние; многосторонние (пример: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Соглашение о сотрудничестве столичных областей государств СНГ от 16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1993 г.).</w:t>
      </w:r>
    </w:p>
    <w:p w14:paraId="3BA8973D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1151">
        <w:rPr>
          <w:rFonts w:ascii="Times New Roman" w:hAnsi="Times New Roman" w:cs="Times New Roman"/>
          <w:sz w:val="24"/>
          <w:szCs w:val="24"/>
        </w:rPr>
        <w:t xml:space="preserve">6.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По статусу должностных лиц и государственных органов</w:t>
      </w:r>
      <w:r w:rsidRPr="001D1151">
        <w:rPr>
          <w:rFonts w:ascii="Times New Roman" w:hAnsi="Times New Roman" w:cs="Times New Roman"/>
          <w:sz w:val="24"/>
          <w:szCs w:val="24"/>
        </w:rPr>
        <w:t>: соглашения,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подписанные главами исполнительной власти, межправительственные соглашения;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соглашения межведомственного характера (пример: Соглашение о сотрудничестве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 Управлением внутренних дел Амурской области и органами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безопасности провинции Хэйлунцзян).</w:t>
      </w:r>
    </w:p>
    <w:p w14:paraId="4DBEC4D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По данным на конец 2001 г., российские регионы подписали со своими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зарубежными партнерами свыше 1200 соглашений, большинство из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являются «горизонтальными».</w:t>
      </w:r>
    </w:p>
    <w:p w14:paraId="2A926976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География соглашений выглядит следующим образом. Почти половина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документов приходится на страны СНГ; основными партнерами российских регионов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выступают Украина, Казахстан и Белоруссия. Из стран дальнего зарубежья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наибольшее число соглашений подписано с</w:t>
      </w:r>
      <w:r>
        <w:rPr>
          <w:rFonts w:ascii="Times New Roman" w:hAnsi="Times New Roman" w:cs="Times New Roman"/>
          <w:sz w:val="24"/>
          <w:szCs w:val="24"/>
        </w:rPr>
        <w:t xml:space="preserve"> КНР, Венгрией, Германией</w:t>
      </w:r>
      <w:r w:rsidRPr="001D1151">
        <w:rPr>
          <w:rFonts w:ascii="Times New Roman" w:hAnsi="Times New Roman" w:cs="Times New Roman"/>
          <w:sz w:val="24"/>
          <w:szCs w:val="24"/>
        </w:rPr>
        <w:t>, Польшей,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Словакией. Отметим, что число подписанных соглашений можно рассматривать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лишь как формальный показатель международной активности региона,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далеко не все решения, составляющие суть документов, реализуются на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 подготовке и заключении соглашений органам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субъектов Федерации необходимо придерживаться следующего порядка: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4A949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заблаговременно уведомить МИД РФ о намерении заключить соглашение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зарубежным партнером;</w:t>
      </w:r>
    </w:p>
    <w:p w14:paraId="583F320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(желательно) зафиксировать предварительную договоренность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совместном протоколе;</w:t>
      </w:r>
    </w:p>
    <w:p w14:paraId="0B70297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проект соглашения субъекта РФ с административно-территориальным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образованием зарубежного государства или субъектом федерации зарубежного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государства направить на согласование в МИД РФ;</w:t>
      </w:r>
    </w:p>
    <w:p w14:paraId="68F28C2B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проект соглашения между органом государственной власти субъекта РФ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органом государственной власти зарубежного государства направить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согласование в МИД, Министерство юстиции и другие федеральные органы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исполнительной власти в соответствии с их компетенцией;</w:t>
      </w:r>
    </w:p>
    <w:p w14:paraId="3BF84FB2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при положительном заключении всех федеральных органов обратиться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правительство РФ для принятия решения;</w:t>
      </w:r>
    </w:p>
    <w:p w14:paraId="40164617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при необходимости в соответствии с позицией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исполнительной власти внести корректировки в проект соглашения 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воздержаться от его заключения);</w:t>
      </w:r>
    </w:p>
    <w:p w14:paraId="318BC5CF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информировать МИД РФ о сроке, месте подписания соглашения, а позже –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факте подписания;</w:t>
      </w:r>
    </w:p>
    <w:p w14:paraId="5A306DC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зарегистрировать и опубликовать текст соглашения.</w:t>
      </w:r>
    </w:p>
    <w:p w14:paraId="0EF0C530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1151">
        <w:rPr>
          <w:rFonts w:ascii="Times New Roman" w:hAnsi="Times New Roman" w:cs="Times New Roman"/>
          <w:sz w:val="24"/>
          <w:szCs w:val="24"/>
        </w:rPr>
        <w:t>Указанный порядок не всегда соблюдался в регионах. Некоторые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середины 1990-х гг., подготовленные регионами без участия МИД России, вызвали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серьезное недовольство с его стороны. МИД выразил сожаление по поводу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 Кабардино-Балкарией и Абхазией, формально являющейся частью Грузии.</w:t>
      </w:r>
    </w:p>
    <w:p w14:paraId="45C97E0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1151">
        <w:rPr>
          <w:rFonts w:ascii="Times New Roman" w:hAnsi="Times New Roman" w:cs="Times New Roman"/>
          <w:sz w:val="24"/>
          <w:szCs w:val="24"/>
        </w:rPr>
        <w:t>Торговый договор между Калининградской областью и Литвой был аннулирован</w:t>
      </w:r>
    </w:p>
    <w:p w14:paraId="5DF3D5B6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федеральной властью в 1995 г. как противоречащий российскому законодательству.</w:t>
      </w:r>
    </w:p>
    <w:p w14:paraId="6E5A8FC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 xml:space="preserve">В настоящее время многие российские регионы имеют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представительства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за рубежом</w:t>
      </w:r>
      <w:r w:rsidRPr="001D1151">
        <w:rPr>
          <w:rFonts w:ascii="Times New Roman" w:hAnsi="Times New Roman" w:cs="Times New Roman"/>
          <w:sz w:val="24"/>
          <w:szCs w:val="24"/>
        </w:rPr>
        <w:t>. Используются два основных способа регулирования их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разрабатываются типовые положения или принимаются отдельные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применительно к конкретному представительству. В некоторых субъектах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Федерации, например, в </w:t>
      </w:r>
      <w:r w:rsidRPr="001D1151">
        <w:rPr>
          <w:rFonts w:ascii="Times New Roman" w:hAnsi="Times New Roman" w:cs="Times New Roman"/>
          <w:sz w:val="24"/>
          <w:szCs w:val="24"/>
        </w:rPr>
        <w:lastRenderedPageBreak/>
        <w:t>Калининградской области, статус представительства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закреплен законом. Число зарубежных представительств варьируется от региона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региону и далеко не всегда зависит от политического и экономического веса региона.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Так, Татарстан имеет 16 полномочных и торговых представительств за рубежом,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Нижегородская область – лишь одно, в федеральной земле Германии Северном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Рейне-Вестфалии.</w:t>
      </w:r>
    </w:p>
    <w:p w14:paraId="234B2F12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Инициатива российских регионов по открытию своих представительств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всегда встречает позитивную реакцию за рубежом; некоторые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воспринимают эту идею весьма осторожно или даже отрицательно. Причинами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такой реакции могут быть нецелесообразность открытия представительства,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неясность его правового статуса, неурегулированность проблем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обеспечения. На уровне РФ и ее субъектов необходима дальнейшая 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норм, упорядочивающих деятельность представительств, более четкое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их функций, расчет экономической целесообразности их деятельности.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рассмотреть вопрос о возможности организации совместных представительств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субъектов РФ за рубежом.</w:t>
      </w:r>
    </w:p>
    <w:p w14:paraId="16599497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/>
          <w:iCs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        </w:t>
      </w:r>
    </w:p>
    <w:p w14:paraId="05A63089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/>
          <w:iCs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172252">
        <w:rPr>
          <w:rFonts w:ascii="Times New Roman" w:eastAsia="Arial,Italic" w:hAnsi="Times New Roman" w:cs="Times New Roman"/>
          <w:b/>
          <w:iCs/>
          <w:sz w:val="24"/>
          <w:szCs w:val="24"/>
        </w:rPr>
        <w:t>В.4.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 </w:t>
      </w:r>
      <w:r w:rsidRPr="00172252">
        <w:rPr>
          <w:rFonts w:ascii="Times New Roman" w:eastAsia="Arial,Italic" w:hAnsi="Times New Roman" w:cs="Times New Roman"/>
          <w:b/>
          <w:iCs/>
          <w:sz w:val="24"/>
          <w:szCs w:val="24"/>
        </w:rPr>
        <w:t>Участие регионов в деятельности международных организаций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</w:p>
    <w:p w14:paraId="53A0BCC7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,Italic" w:hAnsi="Times New Roman" w:cs="Times New Roman"/>
          <w:i/>
          <w:iCs/>
          <w:sz w:val="24"/>
          <w:szCs w:val="24"/>
        </w:rPr>
      </w:pPr>
    </w:p>
    <w:p w14:paraId="5877034C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весьма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разнообразно. Они сотрудничают со специализированными учреждениями ООН</w:t>
      </w:r>
    </w:p>
    <w:p w14:paraId="68C64EC0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(ЮНЕСКО, ЮНИДО), активно участвуют в работе Конгресса местных и региональных</w:t>
      </w:r>
    </w:p>
    <w:p w14:paraId="1AC81B4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властей (в рамках Совета Европы).</w:t>
      </w:r>
    </w:p>
    <w:p w14:paraId="09CB527B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1151">
        <w:rPr>
          <w:rFonts w:ascii="Times New Roman" w:hAnsi="Times New Roman" w:cs="Times New Roman"/>
          <w:sz w:val="24"/>
          <w:szCs w:val="24"/>
        </w:rPr>
        <w:t>Особый интерес представляет сотрудничество в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организациях, образованных регионами. В 1993-1994 гг. был создан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руководителей приграничных областей России и Украины. Первоначально в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входили по пять украинских и российских областей. Позже к ним присоединились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четыре украинских региона, два российских и две области Белоруссии. При Совете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создан постоянно действующий орган – Исполнительный комитет.</w:t>
      </w:r>
    </w:p>
    <w:p w14:paraId="5827EA6F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Российские регионы участвуют в работе Совета Баренцева/Евроарктического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региона (СБЕР). Под эгидой этой организации создан Региональный совет, куда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входят официальные лица административных образований Норвегии, Швеции,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Финляндии, России (Мурманская и Архангельская области, Республика Карелия).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рамках Совета разработаны и реализуются ряд крупных инвестиционных проектов.</w:t>
      </w:r>
    </w:p>
    <w:p w14:paraId="0E59958B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       О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фициальные визиты </w:t>
      </w:r>
      <w:r w:rsidRPr="001D1151">
        <w:rPr>
          <w:rFonts w:ascii="Times New Roman" w:hAnsi="Times New Roman" w:cs="Times New Roman"/>
          <w:sz w:val="24"/>
          <w:szCs w:val="24"/>
        </w:rPr>
        <w:t>представителей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зарубежных стран и регионов, послов иностранных государств,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международных организаций стали вполне традиционными для субъектов РФ.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приезда иностранных гостей разрабатывается программа их пребывания в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 свою очередь, представители субъектов РФ также совершают поездки за рубеж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официальными визитами - для переговоров и подписания соглашений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сотрудничестве либо с ознакомительными целями.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Некоторые регионы принимают специальные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официальные визиты. Так, в Коми Указом главы Республики от 4 января 1996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было утверждено «Положение о порядке приема иностранных делегаций в органах</w:t>
      </w:r>
    </w:p>
    <w:p w14:paraId="1DCABA95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исполнительной власти Республики Коми и порядок выезда в заграничные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служебные командировки должностных лиц и иных работников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исполнительной власти Республики Коми».</w:t>
      </w:r>
    </w:p>
    <w:p w14:paraId="0564ABBE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D1151">
        <w:rPr>
          <w:rFonts w:ascii="Times New Roman" w:hAnsi="Times New Roman" w:cs="Times New Roman"/>
          <w:sz w:val="24"/>
          <w:szCs w:val="24"/>
        </w:rPr>
        <w:t>При подготовке визитов важное значение имеют вопросы финансирования.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Порядок расходования средств на прием и обслуживание иностранных делегаций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регламентируется приказом Министерства финансов РФ. Приемы делегаций,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прибывающих в регион в рамках официального визита в Россию, и делегаций,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посещающих регион по приглашению его главы исполнительной 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располагают разными источниками финансирования.</w:t>
      </w:r>
    </w:p>
    <w:p w14:paraId="021D41B0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           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Неофициальные формы международной деятельности </w:t>
      </w:r>
      <w:r w:rsidRPr="001D1151">
        <w:rPr>
          <w:rFonts w:ascii="Times New Roman" w:hAnsi="Times New Roman" w:cs="Times New Roman"/>
          <w:sz w:val="24"/>
          <w:szCs w:val="24"/>
        </w:rPr>
        <w:t>субъектов РФ широко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распространены и включают неофициальные поездки, проведение различного 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конференций, семинаров, дней культуры, организацию и участие в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выставках и ярмарках.</w:t>
      </w:r>
    </w:p>
    <w:p w14:paraId="376DB01D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D1151">
        <w:rPr>
          <w:rFonts w:ascii="Times New Roman" w:hAnsi="Times New Roman" w:cs="Times New Roman"/>
          <w:sz w:val="24"/>
          <w:szCs w:val="24"/>
        </w:rPr>
        <w:t>Санкт-Петербург проявляет активность в работе Северного форума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политике безопасности, неправительственной организации региона Балтийского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моря, в задачи которой входит выдвижение инициатив, направленных на 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стабильности и безопасности на данной территории.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Отметим, что неофициальные связи не являются альтернативой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официальным формам международного сотрудничества регионов, но существуют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параллельно с ними. Неофициальное общение имеет более гибкий характер,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способствует формированию позитивных образов регионов.</w:t>
      </w:r>
    </w:p>
    <w:p w14:paraId="060A24B4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Ряд субъектов РФ принимает постановления и обращения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внешней политики, в которых высказывает собственную позицию по тем или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международным проблемам. Речь идет о так называемых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односторонних актах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E2EC18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Например, законодательное собрание Краснодарского края 23 мая 2001 г. приняло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постановление «Об обращении к Президенту РФ, Президенту Союзной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Югославии о поддержке бывшего Президента Союзной Республики Югославии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Слободана Милошевича». С односторонними актами по вопросам внешней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выступали органы государственной власти Саха (Якутии), Татарстана, Москвы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других регионов. Принимая подобные документы, субъекты РФ нарушают ст.71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Конституции, согласно которой внешняя политика относится к исключительному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ведению Федерации.</w:t>
      </w:r>
    </w:p>
    <w:p w14:paraId="72C3B527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При анализе международных контактов регионов следует особо остановиться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на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приграничном сотрудничестве</w:t>
      </w:r>
      <w:r w:rsidRPr="001D1151">
        <w:rPr>
          <w:rFonts w:ascii="Times New Roman" w:hAnsi="Times New Roman" w:cs="Times New Roman"/>
          <w:sz w:val="24"/>
          <w:szCs w:val="24"/>
        </w:rPr>
        <w:t>.</w:t>
      </w:r>
    </w:p>
    <w:p w14:paraId="59099A3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1151">
        <w:rPr>
          <w:rFonts w:ascii="Times New Roman" w:hAnsi="Times New Roman" w:cs="Times New Roman"/>
          <w:sz w:val="24"/>
          <w:szCs w:val="24"/>
        </w:rPr>
        <w:t>Общая протяженность государственных границ России составляет 60933 км,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том числе 38807 км морских границ. Из 89 регионов России 48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приграничными, поскольку одна из их границ совпадает с межгосударственной,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проходящей по суше, морю или рекам. 21 субъект РФ унаследовал «старые»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границы советского периода, столько же регионов имеют «новые», появившиеся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результате распада СССР. У Астраханской, Калининградской,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областей, Краснодарского края, республик Дагестан и Алтай межгосударственные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границы представляют собой сочетание «старых» и «новых» границ.</w:t>
      </w:r>
    </w:p>
    <w:p w14:paraId="606D41E9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Государственные границы оказывают существенное специфическое 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на развитие приграничных регионов, являясь одновременно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барьером </w:t>
      </w:r>
      <w:r w:rsidRPr="001D1151">
        <w:rPr>
          <w:rFonts w:ascii="Times New Roman" w:hAnsi="Times New Roman" w:cs="Times New Roman"/>
          <w:sz w:val="24"/>
          <w:szCs w:val="24"/>
        </w:rPr>
        <w:t xml:space="preserve">и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зоной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контакта</w:t>
      </w:r>
      <w:r w:rsidRPr="001D1151">
        <w:rPr>
          <w:rFonts w:ascii="Times New Roman" w:hAnsi="Times New Roman" w:cs="Times New Roman"/>
          <w:sz w:val="24"/>
          <w:szCs w:val="24"/>
        </w:rPr>
        <w:t>. Так, с помощью таможенных и визовых барьеров государство защищает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национальные экономические интересы и безопасность (барьерная функция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границы). Кроме того, контактность выражается в (избирательной) проницаемости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границ для пересечения их людьми, товарами, информацией, финансовыми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потоками (контактная функция). Понятно, что наиболее сильное влияние граница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оказывает на муниципальные образования субъектов,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примыкающих к рубежу.</w:t>
      </w:r>
    </w:p>
    <w:p w14:paraId="5A866800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1151">
        <w:rPr>
          <w:rFonts w:ascii="Times New Roman" w:hAnsi="Times New Roman" w:cs="Times New Roman"/>
          <w:sz w:val="24"/>
          <w:szCs w:val="24"/>
        </w:rPr>
        <w:t>Правовую основу приграничного сотрудничества* составляют международные,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федеральные и региональные юридические акты. В числе первых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упомянуть Европейскую рамочную конвенцию о приграничном сотрудничестве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территориальных сообществ и властей 1980 г., которую Россия подписала в ноябре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1999 г. Институциональная основа приграничного сотрудничества государств СНГ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модельный закон «О регионах приграничного сотрудничества» (1996 г.), Соглашение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 основных принципах приграничного сотрудничества (1999 г.), дополненное в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г. специальным соглашением о мероприятиях по реализации положений последнего.</w:t>
      </w:r>
    </w:p>
    <w:p w14:paraId="7150B877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1151">
        <w:rPr>
          <w:rFonts w:ascii="Times New Roman" w:hAnsi="Times New Roman" w:cs="Times New Roman"/>
          <w:sz w:val="24"/>
          <w:szCs w:val="24"/>
        </w:rPr>
        <w:t>На федеральном уровне принимаются совместные декларации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межправительственные соглашения. Так, в 1994 г. были подписаны Совместная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декларация об основных направлениях развития сотрудничества между РФ и КНР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межправительственное соглашение «О режиме российско-китайской границы».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1995 г. заключены межправительственные соглашения о сотрудничестве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приграничных областей России и Украины, а также России и Казахстана.</w:t>
      </w:r>
    </w:p>
    <w:p w14:paraId="40C19FB9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1151">
        <w:rPr>
          <w:rFonts w:ascii="Times New Roman" w:hAnsi="Times New Roman" w:cs="Times New Roman"/>
          <w:sz w:val="24"/>
          <w:szCs w:val="24"/>
        </w:rPr>
        <w:t>На региональном уровне соответствующие договоры и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подписываются между административно-территориальными образованиями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соседних государств. </w:t>
      </w:r>
      <w:r w:rsidRPr="001D1151">
        <w:rPr>
          <w:rFonts w:ascii="Times New Roman" w:hAnsi="Times New Roman" w:cs="Times New Roman"/>
          <w:sz w:val="24"/>
          <w:szCs w:val="24"/>
        </w:rPr>
        <w:lastRenderedPageBreak/>
        <w:t>Например, в 1997 г. было подписано соглашение о принципах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сотрудничества между администрациями субъектов РФ и местными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правительствами китайских провинций.</w:t>
      </w:r>
    </w:p>
    <w:p w14:paraId="5F1944A9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1151">
        <w:rPr>
          <w:rFonts w:ascii="Times New Roman" w:hAnsi="Times New Roman" w:cs="Times New Roman"/>
          <w:sz w:val="24"/>
          <w:szCs w:val="24"/>
        </w:rPr>
        <w:t>С целью практической реализации подобных соглашений создаются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двусторонние координационные советы по приграничному сотрудничеству. В 1994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учрежден Совет руководителей приграничных областей России и Украины. В 1996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 его состав вошли три области Белоруссии, сделав Совет трехсторонним.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Российские приграничные регионы в своем большинстве относятся к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бедным субъектам РФ, что отражает, в частности, глубинное, внутриматериковое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размещение экономики страны, унаследованное от Советского Союза. Плотность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населения в приграничных регионах меньше среднероссийской, причем ее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убывают при движении на восток от Карелии до Чукотки и при движении на запад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Республики Алтай (исключение здесь составляет Приморский край).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высокую плотность населения в остальной части периметра имеют Калининградская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 Белгородская области, Краснодарский край, республики Северная Осетия-Алания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 Кабардино-Балкария. Ситуацию усугубляет то обстоятельство, что соседи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– это в основном еще более бедные страны. Из общей протяженности сухопутных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рубежей и границ, проходящих по рекам и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озерам (всего 22125 км)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 xml:space="preserve"> приходятся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границы с: Финляндией и Норвегией – 6,6%; странами Балтии и Польшей – 4,8%;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странами СНГ – 53,7% (в том числе с Украиной и Белоруссией – 15,7%, Казахстаном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– 34,4%, Грузией и Азербайджаном – 5,6%); Китаем, Монголией, КНДР – 34,9%.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Бoльшая часть приграничных территорий, соседствующих с Россией,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объекте), то используем термин «трансграничный», хотя в обоих случаях речь идет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контактах, осуществляемых через границу: «приграничное сотрудничество»,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«трансграничный регион».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относится к числу менее развитых земель этих стран. Итак, межгосударственные</w:t>
      </w:r>
    </w:p>
    <w:p w14:paraId="676BFA0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границы в основном проходят по периферийным регионам России, а пояс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приграничных субъектов РФ представляет собой структурный барьер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вхождения России в мировую экономику. Подтверждением данного тезиса может,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частности, служить плотность международных транспортных переходов, которая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российской границе является одной из самых низких в мире.</w:t>
      </w:r>
    </w:p>
    <w:p w14:paraId="346401A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D1151">
        <w:rPr>
          <w:rFonts w:ascii="Times New Roman" w:hAnsi="Times New Roman" w:cs="Times New Roman"/>
          <w:sz w:val="24"/>
          <w:szCs w:val="24"/>
        </w:rPr>
        <w:t>Важными структурными характеристиками российского приграничья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его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неоднородность </w:t>
      </w:r>
      <w:r w:rsidRPr="001D1151">
        <w:rPr>
          <w:rFonts w:ascii="Times New Roman" w:hAnsi="Times New Roman" w:cs="Times New Roman"/>
          <w:sz w:val="24"/>
          <w:szCs w:val="24"/>
        </w:rPr>
        <w:t xml:space="preserve">и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неравномерность развития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D1151">
        <w:rPr>
          <w:rFonts w:ascii="Times New Roman" w:hAnsi="Times New Roman" w:cs="Times New Roman"/>
          <w:sz w:val="24"/>
          <w:szCs w:val="24"/>
        </w:rPr>
        <w:t>Так, в Калининградской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действуют 15 автомобильных и железнодорожных переходов на 512 км сухопутного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рубежа, а на российско-китайской границе работают лишь 17 переходов на 3045 км.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Приграничное сотрудничество на российско-финской границе, несмотря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определенные трудности, развивается динамично, появляются новые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сотрудничества. Вместе с тем администрации ряда регионов, имеющих общую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границу с Казахстаном, ставят вопрос о цивилизованном закрытии границы. К 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их вынуждают рост нелегальной миграции, наркоторговли, контрабанды, </w:t>
      </w:r>
      <w:proofErr w:type="gramStart"/>
      <w:r w:rsidRPr="001D1151">
        <w:rPr>
          <w:rFonts w:ascii="Times New Roman" w:hAnsi="Times New Roman" w:cs="Times New Roman"/>
          <w:sz w:val="24"/>
          <w:szCs w:val="24"/>
        </w:rPr>
        <w:t>растущая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D1151">
        <w:rPr>
          <w:rFonts w:ascii="Times New Roman" w:hAnsi="Times New Roman" w:cs="Times New Roman"/>
          <w:sz w:val="24"/>
          <w:szCs w:val="24"/>
        </w:rPr>
        <w:t>криминализация</w:t>
      </w:r>
      <w:proofErr w:type="gramEnd"/>
      <w:r w:rsidRPr="001D1151">
        <w:rPr>
          <w:rFonts w:ascii="Times New Roman" w:hAnsi="Times New Roman" w:cs="Times New Roman"/>
          <w:sz w:val="24"/>
          <w:szCs w:val="24"/>
        </w:rPr>
        <w:t xml:space="preserve"> пограничья. Подобные проблемы характерны и для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российских приграничных регионов. От возрастания «барьерности» границ,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нестабильности межгосударственных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D1151">
        <w:rPr>
          <w:rFonts w:ascii="Times New Roman" w:hAnsi="Times New Roman" w:cs="Times New Roman"/>
          <w:sz w:val="24"/>
          <w:szCs w:val="24"/>
        </w:rPr>
        <w:t>тношений больше всего страдают как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приграничные регионы.</w:t>
      </w:r>
    </w:p>
    <w:p w14:paraId="7BA09ACA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D1151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форм </w:t>
      </w:r>
      <w:r w:rsidRPr="001D1151">
        <w:rPr>
          <w:rFonts w:ascii="Times New Roman" w:hAnsi="Times New Roman" w:cs="Times New Roman"/>
          <w:sz w:val="24"/>
          <w:szCs w:val="24"/>
        </w:rPr>
        <w:t>приграничного сотрудничества до августовского кризиса 1998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важнейшей была челночная торговля по линии импорта (особенно для регионов,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граничащих с Китаем). Она достигла максимального размера в 1996 г., а с 1997 г.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объем начал сокращаться. Развитие приграничной «атомизированной» торговли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было вызвано особыми условиями, в частности экономическим хаосом. Этот 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приграничного сотрудничества имеет ситуативный, а не стратегический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долговременный характер. Он в принципе не нацелен на обустройство приграничных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земель.</w:t>
      </w:r>
    </w:p>
    <w:p w14:paraId="5B5F34E3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1151">
        <w:rPr>
          <w:rFonts w:ascii="Times New Roman" w:hAnsi="Times New Roman" w:cs="Times New Roman"/>
          <w:sz w:val="24"/>
          <w:szCs w:val="24"/>
        </w:rPr>
        <w:t>Для развития приграничных территорий посредством привлечения в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финансовых ресурсов используется такой инструмент, как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экономические зоны (СЭЗ). На основе федерального законодательства СЭЗ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действуют в Калининградской и Магаданской областях, Приморском крае. Помимо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этого, в приграничных регионах постановлениями правительства РФ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учреждены офшорные зоны «Ингушетия» и </w:t>
      </w:r>
      <w:r w:rsidRPr="001D1151">
        <w:rPr>
          <w:rFonts w:ascii="Times New Roman" w:hAnsi="Times New Roman" w:cs="Times New Roman"/>
          <w:sz w:val="24"/>
          <w:szCs w:val="24"/>
        </w:rPr>
        <w:lastRenderedPageBreak/>
        <w:t>«Алтай», а в соответствии с решениями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органов власти субъектов РФ – беспошлинные зоны в Санкт-Петербурге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офшорная зона «Калмыкия». Надо отметить, что до сих пор так называемая зонная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модель в России не принесла осязаемых результатов.</w:t>
      </w:r>
    </w:p>
    <w:p w14:paraId="6E7CCBE4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1151">
        <w:rPr>
          <w:rFonts w:ascii="Times New Roman" w:hAnsi="Times New Roman" w:cs="Times New Roman"/>
          <w:sz w:val="24"/>
          <w:szCs w:val="24"/>
        </w:rPr>
        <w:t>Подробнее остановимся на рассмотрении вовлеченности в приграничное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сотрудничество российского Cеверо-Запада, который традиционно имеет широкие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связи с государствами Балтии. В 1995 г. Финляндия вступила в Евросоюз, так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данный рубеж является и одновременно границей Россия/ЕС. Прямое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соприкосновение с ЕС, хотя и с его периферийной частью, имеет большое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для развития российских приграничных регионов. Здесь действуют довольно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мощные структуры - Совет государств Балтийского моря,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Баренцева/Евроарктического региона, реализуется инициатива ЕС «Северное</w:t>
      </w:r>
    </w:p>
    <w:p w14:paraId="44A6EB74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измерение». Российские регионы вовлечены в эти проекты и сотрудничают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соседними территориями: Мурманская область – с административно-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территориальными единицами Финляндии и Норвегии, Калининградская область –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соседними районами Польши и Литвы.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Части территорий российских регионов входят в состав так называемых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>Евроре</w:t>
      </w:r>
      <w:r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 г</w:t>
      </w:r>
      <w:r w:rsidRPr="001D1151">
        <w:rPr>
          <w:rFonts w:ascii="Times New Roman" w:eastAsia="Arial,Italic" w:hAnsi="Times New Roman" w:cs="Times New Roman"/>
          <w:i/>
          <w:iCs/>
          <w:sz w:val="24"/>
          <w:szCs w:val="24"/>
        </w:rPr>
        <w:t xml:space="preserve">ионов </w:t>
      </w:r>
      <w:r w:rsidRPr="001D1151">
        <w:rPr>
          <w:rFonts w:ascii="Times New Roman" w:hAnsi="Times New Roman" w:cs="Times New Roman"/>
          <w:sz w:val="24"/>
          <w:szCs w:val="24"/>
        </w:rPr>
        <w:t>– европейских трансграничных регионов. Под трансграничным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регионом понимается охватывающая части территорий двух или 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соседних государств социально-экономическая система, характеризующаяся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определенным единством природной первоосновы и/или расселения, трудовых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культурно-бытовых св</w:t>
      </w:r>
      <w:r>
        <w:rPr>
          <w:rFonts w:ascii="Times New Roman" w:hAnsi="Times New Roman" w:cs="Times New Roman"/>
          <w:sz w:val="24"/>
          <w:szCs w:val="24"/>
        </w:rPr>
        <w:t>язей населения, хозяйства</w:t>
      </w:r>
      <w:r w:rsidRPr="001D1151">
        <w:rPr>
          <w:rFonts w:ascii="Times New Roman" w:hAnsi="Times New Roman" w:cs="Times New Roman"/>
          <w:sz w:val="24"/>
          <w:szCs w:val="24"/>
        </w:rPr>
        <w:t>, инфраструктуры, а также нередко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исторических, этнических и культурных традиций.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Районы Калининградской области входят в еврорегионы «Балтика»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«Сауле». Еврорегион «Балтика» был создан в 1998 г. Помимо российских земель,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его формируют приграничные территории Южной Швеции, Северной Польши,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Северной Литвы, Западной Латвии. В состав еврорегиона «Сауле» (1999 г.),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российских, входят районы Западной Литвы и Южной Швеции. В 2000 г. создан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еврорегион «Карелия», охватывающий части территорий Финляндии и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Карелия. Несмотря на то, что еврорегионы с участием России – это 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новые образования, их деятельность (особенно еврорегиона «Карелия»)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подвергается довольно жесткой критике со стороны экспертов. Основания для нее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создание бюрократических структур с целью обслуживания еврорегиона, нецелевое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использование и распыление финансовых средств, получаемых через инициативы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программы ЕС.</w:t>
      </w:r>
    </w:p>
    <w:p w14:paraId="52A3A445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D1151">
        <w:rPr>
          <w:rFonts w:ascii="Times New Roman" w:hAnsi="Times New Roman" w:cs="Times New Roman"/>
          <w:sz w:val="24"/>
          <w:szCs w:val="24"/>
        </w:rPr>
        <w:t>К каким же выводам подводит нас анализ состояния развития приграничного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сотрудничества российских регионов? Проблематика приграничных регионов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особое значение для России – страны с колоссальным пограничным периметром.</w:t>
      </w:r>
    </w:p>
    <w:p w14:paraId="6AE1D0D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1151">
        <w:rPr>
          <w:rFonts w:ascii="Times New Roman" w:hAnsi="Times New Roman" w:cs="Times New Roman"/>
          <w:sz w:val="24"/>
          <w:szCs w:val="24"/>
        </w:rPr>
        <w:t>Рост разностороннего приграничного сотрудничества становится одним из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факторов развития соответствующих регионов. В целом его активизация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диверсификация в настоящее время идут в русле генеральной тенденции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децентрализации как проявления последней. Прямые межрегиональные 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взаимовыгодное приграничное сотрудничество отвечают стратегическим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национальным интересам России. Министр иностранных дел И.С. Иванов выдвинул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как одну из целей внешней политики России создание «пояса добрососедства»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всему периметру российской границы.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Между тем развитие приграничного сотрудничества сдерживает ряд</w:t>
      </w:r>
    </w:p>
    <w:p w14:paraId="7414D563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препятствий объективного и субъективного характера. Так, российские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приграничные регионы сильно различаются по уровню развития, а следовательно,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по условиям развития приграничного сотрудничества. Крайне неодинаковы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прилегающие регионы. Пока реализуются две модели взаимоотношений: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«бедный» - «бедный» регион (подчеркнем еще раз, что значительная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приграничных территорий России и прилегающих земель соседних стран относится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экономически отсталым и депрессивным), когда под сомнением оказывается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взаимовыгодность сотрудничества; 2) «бедный» - «богатый» регион (граница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Россия/ЕС), когда сотрудничество имеет выраженный асимметричный характер</w:t>
      </w:r>
      <w:r w:rsidRPr="001D115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E4B33B8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Приграничное положение – это лишь потенциальное благо, удача с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зрения географического положения. Оно может давать отдачу лишь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соответствующем обустройстве – развитии приграничной 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 xml:space="preserve">инфраструктуры, строительстве </w:t>
      </w:r>
      <w:r w:rsidRPr="001D1151">
        <w:rPr>
          <w:rFonts w:ascii="Times New Roman" w:hAnsi="Times New Roman" w:cs="Times New Roman"/>
          <w:sz w:val="24"/>
          <w:szCs w:val="24"/>
        </w:rPr>
        <w:lastRenderedPageBreak/>
        <w:t>новых объектов, модернизации уже существующих,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улучшении качества обслуживания. Приграничное сотрудничество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«обустроить» и институционально, развивая его договорно-правовую базу,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до сих пор фрагментарна. Федеральные законы регулируют лишь отдельные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аспекты сотрудничества; основополагающий нормативный акт в данной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отсутствует. Нет и концепции российского приграничного сотрудничества.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Препятствием для его развития является и неполная оформленность границ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(например, российско-эстонской) в договорно-правовом отношении. Наконец,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Приграничные взаимодействия нельзя рассматривать изолированно: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сильнейшим образом зависят от общих тенденций развития отношений России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соседними государствами.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Перечисленные препятствия определяют направления дальнейшей работы,</w:t>
      </w:r>
    </w:p>
    <w:p w14:paraId="060C0452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которые включают:</w:t>
      </w:r>
    </w:p>
    <w:p w14:paraId="160E758A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совершенствование договорно-правовой базы приграничного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на федеральном и региональном уровнях;</w:t>
      </w:r>
    </w:p>
    <w:p w14:paraId="43BFE801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наполнение подписанных соглашений реальным содержанием,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многие из них имеют декларативный характер, в то время как реальные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приграничные взаимодействия развиваются по своим законам;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44309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разработка концепции приграничного сотрудничества, где необходимо,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частности, четко определить те выгоды, которые может извлечь каждый регион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своего приграничного положения, следовательно, его специфические интересы;</w:t>
      </w:r>
    </w:p>
    <w:p w14:paraId="53FC6D7C" w14:textId="77777777" w:rsidR="00151624" w:rsidRPr="001D1151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151">
        <w:rPr>
          <w:rFonts w:ascii="Times New Roman" w:hAnsi="Times New Roman" w:cs="Times New Roman"/>
          <w:sz w:val="24"/>
          <w:szCs w:val="24"/>
        </w:rPr>
        <w:t>- анализ зарубежного опыта приграничного сотрудничества, прежде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51">
        <w:rPr>
          <w:rFonts w:ascii="Times New Roman" w:hAnsi="Times New Roman" w:cs="Times New Roman"/>
          <w:sz w:val="24"/>
          <w:szCs w:val="24"/>
        </w:rPr>
        <w:t>опыта Евросоюза.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11740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5A6A0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620B0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0F499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48ABF" w14:textId="77777777" w:rsidR="00151624" w:rsidRDefault="00151624" w:rsidP="0015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B69D8" w14:textId="77777777" w:rsidR="009F005D" w:rsidRDefault="009F005D"/>
    <w:sectPr w:rsidR="009F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BD1"/>
    <w:multiLevelType w:val="hybridMultilevel"/>
    <w:tmpl w:val="34063724"/>
    <w:lvl w:ilvl="0" w:tplc="BBC88C56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161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3CB"/>
    <w:multiLevelType w:val="hybridMultilevel"/>
    <w:tmpl w:val="94D4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606"/>
    <w:multiLevelType w:val="hybridMultilevel"/>
    <w:tmpl w:val="8244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785E"/>
    <w:multiLevelType w:val="hybridMultilevel"/>
    <w:tmpl w:val="255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26D"/>
    <w:multiLevelType w:val="hybridMultilevel"/>
    <w:tmpl w:val="E3560AAC"/>
    <w:lvl w:ilvl="0" w:tplc="ED5EAE9A">
      <w:start w:val="1"/>
      <w:numFmt w:val="decimal"/>
      <w:lvlText w:val="%1."/>
      <w:lvlJc w:val="left"/>
      <w:pPr>
        <w:ind w:left="720" w:hanging="360"/>
      </w:pPr>
      <w:rPr>
        <w:rFonts w:ascii="Times New Roman" w:eastAsia="Arial,Bold" w:hAnsi="Times New Roman" w:cs="Times New Roman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B2AE1"/>
    <w:multiLevelType w:val="hybridMultilevel"/>
    <w:tmpl w:val="AAEE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E4A96"/>
    <w:multiLevelType w:val="hybridMultilevel"/>
    <w:tmpl w:val="329C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F16CE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0090"/>
    <w:multiLevelType w:val="hybridMultilevel"/>
    <w:tmpl w:val="98B8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5F6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555B9"/>
    <w:multiLevelType w:val="hybridMultilevel"/>
    <w:tmpl w:val="132C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02BF9"/>
    <w:multiLevelType w:val="hybridMultilevel"/>
    <w:tmpl w:val="BA189BD2"/>
    <w:lvl w:ilvl="0" w:tplc="409881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1004"/>
    <w:multiLevelType w:val="hybridMultilevel"/>
    <w:tmpl w:val="EE38601A"/>
    <w:lvl w:ilvl="0" w:tplc="A468A2B2">
      <w:start w:val="1"/>
      <w:numFmt w:val="decimal"/>
      <w:lvlText w:val="%1."/>
      <w:lvlJc w:val="left"/>
      <w:pPr>
        <w:ind w:left="720" w:hanging="360"/>
      </w:pPr>
      <w:rPr>
        <w:rFonts w:eastAsia="Arial,Ital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E18A0"/>
    <w:multiLevelType w:val="hybridMultilevel"/>
    <w:tmpl w:val="474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02C08"/>
    <w:multiLevelType w:val="hybridMultilevel"/>
    <w:tmpl w:val="32C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63C9"/>
    <w:multiLevelType w:val="hybridMultilevel"/>
    <w:tmpl w:val="631CC5B4"/>
    <w:lvl w:ilvl="0" w:tplc="2EE0ABE4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0704"/>
    <w:multiLevelType w:val="hybridMultilevel"/>
    <w:tmpl w:val="1A6C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A13FC"/>
    <w:multiLevelType w:val="hybridMultilevel"/>
    <w:tmpl w:val="991A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70E2"/>
    <w:multiLevelType w:val="hybridMultilevel"/>
    <w:tmpl w:val="172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2A68"/>
    <w:multiLevelType w:val="hybridMultilevel"/>
    <w:tmpl w:val="F934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44A85"/>
    <w:multiLevelType w:val="hybridMultilevel"/>
    <w:tmpl w:val="22F47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77BCF"/>
    <w:multiLevelType w:val="hybridMultilevel"/>
    <w:tmpl w:val="9ABE0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DF7A50"/>
    <w:multiLevelType w:val="hybridMultilevel"/>
    <w:tmpl w:val="6686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C2E81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DA4"/>
    <w:multiLevelType w:val="hybridMultilevel"/>
    <w:tmpl w:val="1CCE9636"/>
    <w:lvl w:ilvl="0" w:tplc="F920D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1977"/>
    <w:multiLevelType w:val="hybridMultilevel"/>
    <w:tmpl w:val="24AC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D72DE"/>
    <w:multiLevelType w:val="hybridMultilevel"/>
    <w:tmpl w:val="E3FC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E7F24"/>
    <w:multiLevelType w:val="hybridMultilevel"/>
    <w:tmpl w:val="A058EB6E"/>
    <w:lvl w:ilvl="0" w:tplc="C38445B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5D48"/>
    <w:multiLevelType w:val="hybridMultilevel"/>
    <w:tmpl w:val="CAA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61EDD"/>
    <w:multiLevelType w:val="hybridMultilevel"/>
    <w:tmpl w:val="CECAB5EA"/>
    <w:lvl w:ilvl="0" w:tplc="D3B0A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7944"/>
    <w:multiLevelType w:val="hybridMultilevel"/>
    <w:tmpl w:val="E314358E"/>
    <w:lvl w:ilvl="0" w:tplc="E91C84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237EE"/>
    <w:multiLevelType w:val="hybridMultilevel"/>
    <w:tmpl w:val="0DF27C76"/>
    <w:lvl w:ilvl="0" w:tplc="F6CEECC0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55BA9"/>
    <w:multiLevelType w:val="hybridMultilevel"/>
    <w:tmpl w:val="7BFC0882"/>
    <w:lvl w:ilvl="0" w:tplc="4FB0709C">
      <w:start w:val="1"/>
      <w:numFmt w:val="decimal"/>
      <w:lvlText w:val="%1."/>
      <w:lvlJc w:val="left"/>
      <w:pPr>
        <w:ind w:left="720" w:hanging="360"/>
      </w:pPr>
      <w:rPr>
        <w:rFonts w:eastAsia="Arial,Bold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304B1"/>
    <w:multiLevelType w:val="hybridMultilevel"/>
    <w:tmpl w:val="D812C3BC"/>
    <w:lvl w:ilvl="0" w:tplc="DE46E0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67E23"/>
    <w:multiLevelType w:val="hybridMultilevel"/>
    <w:tmpl w:val="3096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62D2C"/>
    <w:multiLevelType w:val="hybridMultilevel"/>
    <w:tmpl w:val="4DD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83BBF"/>
    <w:multiLevelType w:val="hybridMultilevel"/>
    <w:tmpl w:val="318AD88C"/>
    <w:lvl w:ilvl="0" w:tplc="05504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B6158"/>
    <w:multiLevelType w:val="hybridMultilevel"/>
    <w:tmpl w:val="A1408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D11B4"/>
    <w:multiLevelType w:val="hybridMultilevel"/>
    <w:tmpl w:val="026C5CFC"/>
    <w:lvl w:ilvl="0" w:tplc="86586E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C7B28"/>
    <w:multiLevelType w:val="hybridMultilevel"/>
    <w:tmpl w:val="901E32A4"/>
    <w:lvl w:ilvl="0" w:tplc="1D580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233D0"/>
    <w:multiLevelType w:val="hybridMultilevel"/>
    <w:tmpl w:val="5BA4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82693"/>
    <w:multiLevelType w:val="hybridMultilevel"/>
    <w:tmpl w:val="B84CE792"/>
    <w:lvl w:ilvl="0" w:tplc="6302C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94063">
    <w:abstractNumId w:val="29"/>
  </w:num>
  <w:num w:numId="2" w16cid:durableId="1689481945">
    <w:abstractNumId w:val="5"/>
  </w:num>
  <w:num w:numId="3" w16cid:durableId="757557249">
    <w:abstractNumId w:val="10"/>
  </w:num>
  <w:num w:numId="4" w16cid:durableId="1268658887">
    <w:abstractNumId w:val="4"/>
  </w:num>
  <w:num w:numId="5" w16cid:durableId="790517080">
    <w:abstractNumId w:val="42"/>
  </w:num>
  <w:num w:numId="6" w16cid:durableId="1551259915">
    <w:abstractNumId w:val="19"/>
  </w:num>
  <w:num w:numId="7" w16cid:durableId="1392776162">
    <w:abstractNumId w:val="40"/>
  </w:num>
  <w:num w:numId="8" w16cid:durableId="184102879">
    <w:abstractNumId w:val="6"/>
  </w:num>
  <w:num w:numId="9" w16cid:durableId="955330846">
    <w:abstractNumId w:val="9"/>
  </w:num>
  <w:num w:numId="10" w16cid:durableId="337269683">
    <w:abstractNumId w:val="3"/>
  </w:num>
  <w:num w:numId="11" w16cid:durableId="851719589">
    <w:abstractNumId w:val="7"/>
  </w:num>
  <w:num w:numId="12" w16cid:durableId="781459558">
    <w:abstractNumId w:val="32"/>
  </w:num>
  <w:num w:numId="13" w16cid:durableId="591670310">
    <w:abstractNumId w:val="22"/>
  </w:num>
  <w:num w:numId="14" w16cid:durableId="1454447977">
    <w:abstractNumId w:val="24"/>
  </w:num>
  <w:num w:numId="15" w16cid:durableId="90860869">
    <w:abstractNumId w:val="35"/>
  </w:num>
  <w:num w:numId="16" w16cid:durableId="1037703095">
    <w:abstractNumId w:val="8"/>
  </w:num>
  <w:num w:numId="17" w16cid:durableId="2097432594">
    <w:abstractNumId w:val="1"/>
  </w:num>
  <w:num w:numId="18" w16cid:durableId="516844760">
    <w:abstractNumId w:val="17"/>
  </w:num>
  <w:num w:numId="19" w16cid:durableId="1736584177">
    <w:abstractNumId w:val="39"/>
  </w:num>
  <w:num w:numId="20" w16cid:durableId="50428058">
    <w:abstractNumId w:val="13"/>
  </w:num>
  <w:num w:numId="21" w16cid:durableId="173498081">
    <w:abstractNumId w:val="21"/>
  </w:num>
  <w:num w:numId="22" w16cid:durableId="734205511">
    <w:abstractNumId w:val="11"/>
  </w:num>
  <w:num w:numId="23" w16cid:durableId="1428037762">
    <w:abstractNumId w:val="30"/>
  </w:num>
  <w:num w:numId="24" w16cid:durableId="1208645422">
    <w:abstractNumId w:val="0"/>
  </w:num>
  <w:num w:numId="25" w16cid:durableId="2128235384">
    <w:abstractNumId w:val="14"/>
  </w:num>
  <w:num w:numId="26" w16cid:durableId="138231379">
    <w:abstractNumId w:val="18"/>
  </w:num>
  <w:num w:numId="27" w16cid:durableId="1242060042">
    <w:abstractNumId w:val="12"/>
  </w:num>
  <w:num w:numId="28" w16cid:durableId="516191439">
    <w:abstractNumId w:val="20"/>
  </w:num>
  <w:num w:numId="29" w16cid:durableId="1804040574">
    <w:abstractNumId w:val="36"/>
  </w:num>
  <w:num w:numId="30" w16cid:durableId="986741551">
    <w:abstractNumId w:val="27"/>
  </w:num>
  <w:num w:numId="31" w16cid:durableId="2126536117">
    <w:abstractNumId w:val="26"/>
  </w:num>
  <w:num w:numId="32" w16cid:durableId="907769134">
    <w:abstractNumId w:val="15"/>
  </w:num>
  <w:num w:numId="33" w16cid:durableId="1169321662">
    <w:abstractNumId w:val="23"/>
  </w:num>
  <w:num w:numId="34" w16cid:durableId="1284072602">
    <w:abstractNumId w:val="34"/>
  </w:num>
  <w:num w:numId="35" w16cid:durableId="1146625913">
    <w:abstractNumId w:val="33"/>
  </w:num>
  <w:num w:numId="36" w16cid:durableId="387610737">
    <w:abstractNumId w:val="37"/>
  </w:num>
  <w:num w:numId="37" w16cid:durableId="1602496550">
    <w:abstractNumId w:val="38"/>
  </w:num>
  <w:num w:numId="38" w16cid:durableId="1851020579">
    <w:abstractNumId w:val="2"/>
  </w:num>
  <w:num w:numId="39" w16cid:durableId="1611472059">
    <w:abstractNumId w:val="16"/>
  </w:num>
  <w:num w:numId="40" w16cid:durableId="2015451414">
    <w:abstractNumId w:val="31"/>
  </w:num>
  <w:num w:numId="41" w16cid:durableId="2071029777">
    <w:abstractNumId w:val="41"/>
  </w:num>
  <w:num w:numId="42" w16cid:durableId="423838278">
    <w:abstractNumId w:val="28"/>
  </w:num>
  <w:num w:numId="43" w16cid:durableId="8393904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24"/>
    <w:rsid w:val="00151624"/>
    <w:rsid w:val="009F005D"/>
    <w:rsid w:val="00B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6FCB"/>
  <w15:chartTrackingRefBased/>
  <w15:docId w15:val="{0BAF2ED7-E678-40DA-8E2F-BEC10B56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2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6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162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624"/>
    <w:rPr>
      <w:kern w:val="0"/>
      <w14:ligatures w14:val="none"/>
    </w:rPr>
  </w:style>
  <w:style w:type="paragraph" w:styleId="a7">
    <w:name w:val="footer"/>
    <w:basedOn w:val="a"/>
    <w:link w:val="a8"/>
    <w:uiPriority w:val="99"/>
    <w:semiHidden/>
    <w:unhideWhenUsed/>
    <w:rsid w:val="0015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1624"/>
    <w:rPr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151624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15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7494</Words>
  <Characters>42720</Characters>
  <Application>Microsoft Office Word</Application>
  <DocSecurity>0</DocSecurity>
  <Lines>356</Lines>
  <Paragraphs>100</Paragraphs>
  <ScaleCrop>false</ScaleCrop>
  <Company/>
  <LinksUpToDate>false</LinksUpToDate>
  <CharactersWithSpaces>50114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2</cp:revision>
  <dcterms:created xsi:type="dcterms:W3CDTF">2023-04-16T15:41:00Z</dcterms:created>
  <dcterms:modified xsi:type="dcterms:W3CDTF">2023-04-16T15:42:00Z</dcterms:modified>
</cp:coreProperties>
</file>