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93E3" w14:textId="63CBFC3E" w:rsidR="00027F13" w:rsidRDefault="007126A0" w:rsidP="007126A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26A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Тема 10. </w:t>
      </w:r>
      <w:r w:rsidRPr="007126A0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История развития </w:t>
      </w:r>
      <w:r w:rsidRPr="0071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публичной дипломатии</w:t>
      </w:r>
      <w:r w:rsidRPr="0071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126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США</w:t>
      </w:r>
    </w:p>
    <w:p w14:paraId="2398BA8E" w14:textId="35399FDF" w:rsidR="007126A0" w:rsidRDefault="007126A0" w:rsidP="007126A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EB6F005" w14:textId="2670CB3B" w:rsidR="007126A0" w:rsidRDefault="007126A0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126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Первая мировая война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послужила толчком для развития пропагандистской составляющей культурной дипломатии.</w:t>
      </w:r>
      <w:r w:rsidR="008B2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Германия заставила Вашингтон вступить в информационную войну. США разработали за годы войны механизм распространения своего политического послания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message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 Тогда США попытались укоренить в сознании</w:t>
      </w:r>
      <w:r w:rsidR="003040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европейцев идею о необходимости формирования коллективной безопасности путем образования всемирной организации. Созданный В. Вильсоном в 1917 г. Комитет по общественной информации способствовал продвижению данной идеи в Европе благодаря обучению европейских журналистов, созданию американских библиотек. Главой комитета стал журналист Дж. </w:t>
      </w:r>
      <w:proofErr w:type="spellStart"/>
      <w:r w:rsidR="003040C0">
        <w:rPr>
          <w:rFonts w:ascii="Times New Roman" w:eastAsia="Times New Roman" w:hAnsi="Times New Roman" w:cs="Times New Roman"/>
          <w:color w:val="000000"/>
          <w:sz w:val="28"/>
          <w:szCs w:val="28"/>
        </w:rPr>
        <w:t>Крил</w:t>
      </w:r>
      <w:proofErr w:type="spellEnd"/>
      <w:r w:rsidR="003040C0">
        <w:rPr>
          <w:rFonts w:ascii="Times New Roman" w:eastAsia="Times New Roman" w:hAnsi="Times New Roman" w:cs="Times New Roman"/>
          <w:color w:val="000000"/>
          <w:sz w:val="28"/>
          <w:szCs w:val="28"/>
        </w:rPr>
        <w:t>. Комитет имел в своей структуре 15 отделов и насчитывал 150 тысяч сотрудников.</w:t>
      </w:r>
    </w:p>
    <w:p w14:paraId="712AB622" w14:textId="1F588A35" w:rsidR="003040C0" w:rsidRDefault="003040C0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Американские читальные залы и туры университетской профессуры</w:t>
      </w:r>
      <w:r w:rsidR="004614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стали основными методами зарождающейся публичной дипломатии США. Информирование зарубежных учителей и профессуры о характере и чертах американской системы образования посредством лекционных туров представителей университетского сообщества США также были использованы </w:t>
      </w:r>
      <w:proofErr w:type="spellStart"/>
      <w:r w:rsidR="00461484">
        <w:rPr>
          <w:rFonts w:ascii="Times New Roman" w:eastAsia="Times New Roman" w:hAnsi="Times New Roman" w:cs="Times New Roman"/>
          <w:color w:val="000000"/>
          <w:sz w:val="28"/>
          <w:szCs w:val="28"/>
        </w:rPr>
        <w:t>Крилом</w:t>
      </w:r>
      <w:proofErr w:type="spellEnd"/>
      <w:r w:rsidR="00461484">
        <w:rPr>
          <w:rFonts w:ascii="Times New Roman" w:eastAsia="Times New Roman" w:hAnsi="Times New Roman" w:cs="Times New Roman"/>
          <w:color w:val="000000"/>
          <w:sz w:val="28"/>
          <w:szCs w:val="28"/>
        </w:rPr>
        <w:t>. Около 200 американских лекторов побывали в одной только Франции, чтобы рассказать об американской системе и Америке</w:t>
      </w:r>
      <w:r w:rsidR="009149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целом.</w:t>
      </w:r>
    </w:p>
    <w:p w14:paraId="22BAD98A" w14:textId="5CB47A41" w:rsidR="0091492E" w:rsidRDefault="0091492E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Печатная продукция, американские читальные залы и туры лекторов охватили в итоге почти все страны Европы и Россию. Но этого было недостаточно</w:t>
      </w:r>
      <w:r w:rsidR="008B2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Нужна была эффективная пропаганда в прямом эфире. Ознакомившись с эффективной пропагандистской машиной Германии, комитет </w:t>
      </w:r>
      <w:proofErr w:type="spellStart"/>
      <w:r w:rsidR="008B25FB">
        <w:rPr>
          <w:rFonts w:ascii="Times New Roman" w:eastAsia="Times New Roman" w:hAnsi="Times New Roman" w:cs="Times New Roman"/>
          <w:color w:val="000000"/>
          <w:sz w:val="28"/>
          <w:szCs w:val="28"/>
        </w:rPr>
        <w:t>Крила</w:t>
      </w:r>
      <w:proofErr w:type="spellEnd"/>
      <w:r w:rsidR="008B2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стремился повторить ее масштабы и использовать ее методы. Удалось создать нечто подобное радиовещанию в</w:t>
      </w:r>
      <w:r w:rsidR="008B25FB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5FB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сентябре</w:t>
      </w:r>
      <w:r w:rsidR="008B25FB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1917 </w:t>
      </w:r>
      <w:r w:rsidR="008B25F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B25FB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8B25F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</w:t>
      </w:r>
      <w:r w:rsidR="008B25FB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5F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8B25FB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25FB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назывался</w:t>
      </w:r>
      <w:r w:rsidR="008B25FB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1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Division</w:t>
      </w:r>
      <w:r w:rsidR="004521E1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21E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of</w:t>
      </w:r>
      <w:r w:rsidR="004521E1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1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Wireless</w:t>
      </w:r>
      <w:r w:rsidR="00C401E2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1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="00C401E2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1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Cable</w:t>
      </w:r>
      <w:r w:rsidR="00C401E2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1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Service</w:t>
      </w:r>
      <w:r w:rsidR="00C401E2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>или С</w:t>
      </w:r>
      <w:proofErr w:type="spellStart"/>
      <w:r w:rsidR="00C401E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ompub</w:t>
      </w:r>
      <w:proofErr w:type="spellEnd"/>
      <w:r w:rsidR="00C401E2" w:rsidRP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01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этом же году его офисы во Франции, Швейцарии, Португалии, России, Италии и Испании заработали как</w:t>
      </w:r>
      <w:r w:rsidR="00032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информационные машины. Служащие </w:t>
      </w:r>
      <w:r w:rsidR="00032EF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отдела старались считывать пропаганду, идущую со стороны Германии, и быстро на нее отвечать. Тогда же родилась идея, что самым эффективным ответом на пропаганду может быть информация об уникальности политического устройства США, федерализме</w:t>
      </w:r>
      <w:r w:rsidR="00BD22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разделении властей. </w:t>
      </w:r>
    </w:p>
    <w:p w14:paraId="12C2F9F1" w14:textId="471DFC28" w:rsidR="00A66841" w:rsidRDefault="00A66841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Сотрудники зачитывали в эфире отрывки или полные тексты выступлений президента США как примеры американской демократической политической культуры. В итоге зародились американские информационные проекты.</w:t>
      </w:r>
    </w:p>
    <w:p w14:paraId="645F5515" w14:textId="10BF8C4A" w:rsidR="00A66841" w:rsidRDefault="00A66841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к 1920-м гг. международная информационная и образовательная деятельность правительства почти угасла. Конгресс США не продлил финансирование комитета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деятельность была прекращена, и Америка снова начала погружаться в изоляционизм.</w:t>
      </w:r>
    </w:p>
    <w:p w14:paraId="1F75ACE1" w14:textId="60AAFB1F" w:rsidR="00A66841" w:rsidRDefault="00A66841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Угроза новой войны и возможность нападения Германии на страны Латинской Америки, которые находились в зоне</w:t>
      </w:r>
      <w:r w:rsidR="006F2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жизненно важных интересов США, оживили проекты будущей публичной дипломатии США в 1930-е годы. Активность Германии в странах Латинской Америки была огромной. К 1941 г. Германия построила около 900 школ в регионе. Во всех странах Латинской Америки развивалось преподавание немецкого языка, а немецкие книги переводились на испанский и португальский.</w:t>
      </w:r>
    </w:p>
    <w:p w14:paraId="1A70BAEB" w14:textId="0EA3D2F1" w:rsidR="006F2321" w:rsidRDefault="006F2321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Политика добрососедства Ф. Рузвельта, начатая в 1933 г., и новая культурная дипломатия США были призваны ответить на активизацию политики Германии посредством создания проамериканского идеологического консенсуса в регионе. На конференции государств Латинской Америки в Буэнос-Айресе в 1936 г. президент Ф. Рузвельт обозначил обмены в области образования и культуры как основной метод защиты демократии и конституционного управления в Западном полушарии, а также как метод противостояния фашизму.</w:t>
      </w:r>
    </w:p>
    <w:p w14:paraId="3DE01316" w14:textId="1C3F067B" w:rsidR="006F2321" w:rsidRDefault="006F2321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подписанными соглашениями двадцать латиноамериканских государств соглашались на обучение студентов</w:t>
      </w:r>
      <w:r w:rsidR="00511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журналистов и политиков в США. Впервые появилось межправительственное </w:t>
      </w:r>
      <w:r w:rsidR="005112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соглашение между США и группой зарубежных стран – Конвенция о продвижении межамериканских культурных связей – о конкретных программах обмена. Впервые в истории США Госдепартамент открыл отдел по внешней культурной политике, что ознаменовало собой создание правительственной политики в области культуры и образования, </w:t>
      </w:r>
      <w:r w:rsidR="002715D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511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олучения финансирования из бюджета США. </w:t>
      </w:r>
    </w:p>
    <w:p w14:paraId="491530AF" w14:textId="77777777" w:rsidR="002715D9" w:rsidRDefault="005112BA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1938 г. администрация США создает Отдел по связям в области культуры в Госдепартаменте «для отпора проникновению фашистских идей </w:t>
      </w:r>
      <w:r w:rsidR="00271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американские континенты». </w:t>
      </w:r>
    </w:p>
    <w:p w14:paraId="2BC2A136" w14:textId="7DDEE89F" w:rsidR="005112BA" w:rsidRDefault="002715D9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Следующим этапом в развитии публичной дипломатии как части внешнеполитической деятельности США можно назвать период Второй мировой войны. Радиопропаганда стала основным инструментом влияния на иностранную аудиторию.</w:t>
      </w:r>
      <w:r w:rsidR="005112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британской радиостанции ВВС, создание американской радиостанции «Голос Америки» и советское радио «Голос Москвы» заложили основы формирования глобальной пропаганды. Расширился географический охват информационных программ ведущих стран. Латинская Америка, Ближний Восток, Северная Африка, страны Азии вошли в зону радиопропаганды США навсегда. </w:t>
      </w:r>
    </w:p>
    <w:p w14:paraId="6B8F1598" w14:textId="6EC4CACD" w:rsidR="002715D9" w:rsidRDefault="002715D9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холодной войны – самый знаменательный в развитии публичной дипломатии. Благодаря этой политической ситуации США, СССР, страны Европы сформулировали полноценный механизм публичной дипломатии</w:t>
      </w:r>
      <w:r w:rsidR="009912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влияния на зарубежных граждан. Публичная дипломатия стала основным инструментом в идеологической войне. Кроме всех уже существующих программ и обменов, появились проекты обучения военных, что использовалось для укрепления военного потенциала союзников. Супердержавы стали использовать программы помощи зарубежным странам и проекты по реформированию зарубежных систем образования в качестве инструмента расширения идеологического влияния. Были введены программы по обучению политиков и лидеров НПО для поддержания или изменения существующего политического порядка в отдельных странах, а публичная </w:t>
      </w:r>
      <w:r w:rsidR="009912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дипломатия стала инструментом для подготовки и проведения выборов, создания партий и обучения политиков. В итоге, публичная дипломатия стала трактоваться как комплекс проектов в области политики, экономики, развития, военного дела, образования, культуры и информации.</w:t>
      </w:r>
    </w:p>
    <w:p w14:paraId="03CDBA31" w14:textId="6C1791F5" w:rsidR="000B5412" w:rsidRDefault="000B5412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окончания холодной войны программы и институты публичной дипломатии США стали восприниматься обществом как реликты холодной войны, которые должны подлежать уничтожению или реформированию. </w:t>
      </w:r>
    </w:p>
    <w:p w14:paraId="5F475FC9" w14:textId="08AEDEF9" w:rsidR="000B5412" w:rsidRDefault="000B5412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период публичная дипломатия США стала выполнять другие задачи – осуществление реформирования и демократизации стран бывшего Восточного лагеря, в который входили страны Восточной Европы и бывшие республики СССР. Публичная дипломатия использовалась для создания новых конституций, партий, НПО, рыночной экономики. Очень быстро публичную дипломатию стали называть инструментом цветных революций.</w:t>
      </w:r>
    </w:p>
    <w:p w14:paraId="47BB4970" w14:textId="77777777" w:rsidR="00165D5B" w:rsidRDefault="000B5412" w:rsidP="007126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последний этап в развитии публичной дипломатии связан с появлением цифровой дипломатии. В 2009-2010 гг. в правительственных кругах США была выдвинута идея использования Интернета как средства для мобилизации активной массы граждан в зарубежных странах.</w:t>
      </w:r>
      <w:r w:rsidR="00165D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7AC9D58" w14:textId="02BA9AF9" w:rsidR="000B5412" w:rsidRPr="00C401E2" w:rsidRDefault="00165D5B" w:rsidP="007126A0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цифровой дипломатией стали понимать прямое общение между правительством США и конкретными зарубежными блогерами и активистами, а также быстрое реагирование США на информацию в зарубежном сегменте Интернета. </w:t>
      </w:r>
    </w:p>
    <w:sectPr w:rsidR="000B5412" w:rsidRPr="00C40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A0"/>
    <w:rsid w:val="00027F13"/>
    <w:rsid w:val="00032EFD"/>
    <w:rsid w:val="000B5412"/>
    <w:rsid w:val="00165D5B"/>
    <w:rsid w:val="00166CEA"/>
    <w:rsid w:val="002715D9"/>
    <w:rsid w:val="003040C0"/>
    <w:rsid w:val="004521E1"/>
    <w:rsid w:val="00461484"/>
    <w:rsid w:val="005112BA"/>
    <w:rsid w:val="00511541"/>
    <w:rsid w:val="006F2321"/>
    <w:rsid w:val="007126A0"/>
    <w:rsid w:val="008B25FB"/>
    <w:rsid w:val="0091492E"/>
    <w:rsid w:val="0099122A"/>
    <w:rsid w:val="00A66841"/>
    <w:rsid w:val="00BD2207"/>
    <w:rsid w:val="00C4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1612D"/>
  <w15:chartTrackingRefBased/>
  <w15:docId w15:val="{C27B14BB-A4B4-4E3E-97F5-B2D11F24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6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 Мирзоев</dc:creator>
  <cp:keywords/>
  <dc:description/>
  <cp:lastModifiedBy>Ренат Мирзоев</cp:lastModifiedBy>
  <cp:revision>7</cp:revision>
  <dcterms:created xsi:type="dcterms:W3CDTF">2023-03-30T17:00:00Z</dcterms:created>
  <dcterms:modified xsi:type="dcterms:W3CDTF">2023-03-30T20:37:00Z</dcterms:modified>
</cp:coreProperties>
</file>