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D1" w:rsidRPr="008055E6" w:rsidRDefault="00FE42D1" w:rsidP="008055E6">
      <w:pPr>
        <w:spacing w:after="0" w:line="886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72"/>
          <w:lang w:eastAsia="ru-RU"/>
        </w:rPr>
      </w:pPr>
      <w:r w:rsidRPr="008055E6">
        <w:rPr>
          <w:rFonts w:ascii="Times New Roman" w:eastAsia="Times New Roman" w:hAnsi="Times New Roman" w:cs="Times New Roman"/>
          <w:b/>
          <w:kern w:val="36"/>
          <w:sz w:val="32"/>
          <w:szCs w:val="72"/>
          <w:lang w:eastAsia="ru-RU"/>
        </w:rPr>
        <w:t>Умозаключения</w:t>
      </w:r>
    </w:p>
    <w:p w:rsidR="008055E6" w:rsidRPr="008055E6" w:rsidRDefault="00FE42D1" w:rsidP="008055E6">
      <w:pPr>
        <w:spacing w:before="300" w:after="7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36"/>
          <w:lang w:eastAsia="ru-RU"/>
        </w:rPr>
      </w:pPr>
      <w:r w:rsidRPr="008055E6">
        <w:rPr>
          <w:rFonts w:ascii="Segoe UI" w:eastAsia="Times New Roman" w:hAnsi="Segoe UI" w:cs="Segoe UI"/>
          <w:i/>
          <w:iCs/>
          <w:noProof/>
          <w:sz w:val="36"/>
          <w:szCs w:val="36"/>
          <w:lang w:eastAsia="ru-RU"/>
        </w:rPr>
        <w:drawing>
          <wp:inline distT="0" distB="0" distL="0" distR="0">
            <wp:extent cx="1181100" cy="1181100"/>
            <wp:effectExtent l="19050" t="0" r="0" b="0"/>
            <wp:docPr id="1" name="Рисунок 1" descr="Умозаклю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мозаключ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55E6">
        <w:rPr>
          <w:rFonts w:ascii="Times New Roman" w:eastAsia="Times New Roman" w:hAnsi="Times New Roman" w:cs="Times New Roman"/>
          <w:i/>
          <w:iCs/>
          <w:sz w:val="28"/>
          <w:szCs w:val="36"/>
          <w:lang w:eastAsia="ru-RU"/>
        </w:rPr>
        <w:t xml:space="preserve"> </w:t>
      </w:r>
      <w:r w:rsidR="008055E6" w:rsidRPr="008055E6">
        <w:rPr>
          <w:rFonts w:ascii="Times New Roman" w:eastAsia="Times New Roman" w:hAnsi="Times New Roman" w:cs="Times New Roman"/>
          <w:i/>
          <w:iCs/>
          <w:sz w:val="28"/>
          <w:szCs w:val="36"/>
          <w:lang w:eastAsia="ru-RU"/>
        </w:rPr>
        <w:t>М</w:t>
      </w:r>
      <w:r w:rsidRPr="008055E6">
        <w:rPr>
          <w:rFonts w:ascii="Times New Roman" w:eastAsia="Times New Roman" w:hAnsi="Times New Roman" w:cs="Times New Roman"/>
          <w:i/>
          <w:iCs/>
          <w:sz w:val="28"/>
          <w:szCs w:val="36"/>
          <w:lang w:eastAsia="ru-RU"/>
        </w:rPr>
        <w:t>ы</w:t>
      </w:r>
      <w:r w:rsidR="008055E6" w:rsidRPr="008055E6">
        <w:rPr>
          <w:rFonts w:ascii="Times New Roman" w:eastAsia="Times New Roman" w:hAnsi="Times New Roman" w:cs="Times New Roman"/>
          <w:i/>
          <w:iCs/>
          <w:sz w:val="28"/>
          <w:szCs w:val="36"/>
          <w:lang w:eastAsia="ru-RU"/>
        </w:rPr>
        <w:t xml:space="preserve"> </w:t>
      </w:r>
      <w:r w:rsidRPr="008055E6">
        <w:rPr>
          <w:rFonts w:ascii="Times New Roman" w:eastAsia="Times New Roman" w:hAnsi="Times New Roman" w:cs="Times New Roman"/>
          <w:i/>
          <w:iCs/>
          <w:sz w:val="28"/>
          <w:szCs w:val="36"/>
          <w:lang w:eastAsia="ru-RU"/>
        </w:rPr>
        <w:t xml:space="preserve">переходим к теме, которая составляет ядро любого рассуждения и любой логической системы – </w:t>
      </w:r>
      <w:r w:rsidRPr="008055E6">
        <w:rPr>
          <w:rFonts w:ascii="Times New Roman" w:eastAsia="Times New Roman" w:hAnsi="Times New Roman" w:cs="Times New Roman"/>
          <w:b/>
          <w:i/>
          <w:iCs/>
          <w:sz w:val="28"/>
          <w:szCs w:val="36"/>
          <w:lang w:eastAsia="ru-RU"/>
        </w:rPr>
        <w:t>умозаключениям.</w:t>
      </w:r>
      <w:r w:rsidRPr="008055E6">
        <w:rPr>
          <w:rFonts w:ascii="Times New Roman" w:eastAsia="Times New Roman" w:hAnsi="Times New Roman" w:cs="Times New Roman"/>
          <w:i/>
          <w:iCs/>
          <w:sz w:val="28"/>
          <w:szCs w:val="36"/>
          <w:lang w:eastAsia="ru-RU"/>
        </w:rPr>
        <w:t xml:space="preserve"> </w:t>
      </w:r>
      <w:r w:rsidR="008055E6" w:rsidRPr="008055E6">
        <w:rPr>
          <w:rFonts w:ascii="Times New Roman" w:eastAsia="Times New Roman" w:hAnsi="Times New Roman" w:cs="Times New Roman"/>
          <w:i/>
          <w:iCs/>
          <w:sz w:val="28"/>
          <w:szCs w:val="36"/>
          <w:lang w:eastAsia="ru-RU"/>
        </w:rPr>
        <w:t>Ранее</w:t>
      </w:r>
      <w:r w:rsidRPr="008055E6">
        <w:rPr>
          <w:rFonts w:ascii="Times New Roman" w:eastAsia="Times New Roman" w:hAnsi="Times New Roman" w:cs="Times New Roman"/>
          <w:i/>
          <w:iCs/>
          <w:sz w:val="28"/>
          <w:szCs w:val="36"/>
          <w:lang w:eastAsia="ru-RU"/>
        </w:rPr>
        <w:t xml:space="preserve"> мы говорили, что рассуждение – это совокупность суждений или высказываний. Очевидно, что такое определение не полно, ведь оно ничего не говорит о том, почему вдруг какие-то разные высказывания оказались рядом. Если дать более точное определение, то рассуждение – это процесс обоснования какого-либо высказывания с помощью его последовательного вывода из других высказываний. Этот вывод чаще всего осуществляется в форме умозаключений.</w:t>
      </w:r>
    </w:p>
    <w:p w:rsidR="008055E6" w:rsidRPr="008055E6" w:rsidRDefault="00FE42D1" w:rsidP="008055E6">
      <w:pPr>
        <w:spacing w:before="300" w:after="7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Умозаключение – это непосредственный переход от одного или нескольких высказываний </w:t>
      </w:r>
      <w:r w:rsidRPr="0080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8055E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1</w:t>
      </w:r>
      <w:proofErr w:type="gramEnd"/>
      <w:r w:rsidRPr="0080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</w:t>
      </w:r>
      <w:r w:rsidRPr="008055E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80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…, </w:t>
      </w:r>
      <w:proofErr w:type="spellStart"/>
      <w:r w:rsidRPr="0080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055E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n</w:t>
      </w:r>
      <w:proofErr w:type="spellEnd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высказыванию </w:t>
      </w:r>
      <w:r w:rsidRPr="0080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42D1" w:rsidRPr="008055E6" w:rsidRDefault="00FE42D1" w:rsidP="008055E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Pr="008055E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1</w:t>
      </w:r>
      <w:proofErr w:type="gramEnd"/>
      <w:r w:rsidRPr="0080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</w:t>
      </w:r>
      <w:r w:rsidRPr="008055E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2</w:t>
      </w:r>
      <w:r w:rsidRPr="0080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…, </w:t>
      </w:r>
      <w:proofErr w:type="spellStart"/>
      <w:r w:rsidRPr="0080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055E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n</w:t>
      </w:r>
      <w:proofErr w:type="spellEnd"/>
      <w:r w:rsidRPr="008055E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называют </w:t>
      </w:r>
      <w:r w:rsidRPr="0080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посылками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Посылка может быть одна, их может быть две, три, четыре, в принципе – сколько угодно. В посылках содержится известная нам информация. </w:t>
      </w:r>
      <w:r w:rsidRPr="00805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заключение. В заключении находится уже новая информация, которую мы извлекли из посылок с помощью специальных процедур. Эта новая информация уже содержалась в посылках, но в скрытом виде. Так вот задача умозаключения сделать это скрытое явным. Кроме того, иногда посылки называют </w:t>
      </w:r>
      <w:r w:rsidRPr="00805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аргументами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заключение – </w:t>
      </w:r>
      <w:r w:rsidRPr="00805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тезисом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само умозаключение в этом случае называют </w:t>
      </w:r>
      <w:r w:rsidRPr="00805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обоснованием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Разница между умозаключением и обоснованием состоит в том, что в первом случае, мы не знаем, к какому заключению мы придём, а во втором – тезис нам уже известен, мы просто хотим установить его связь с посылками-аргументами.</w:t>
      </w:r>
    </w:p>
    <w:p w:rsidR="00FE42D1" w:rsidRPr="008055E6" w:rsidRDefault="00FE42D1" w:rsidP="008055E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иллюстрации умозаключения можно взять рассуждения </w:t>
      </w:r>
      <w:proofErr w:type="spellStart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Эркюля</w:t>
      </w:r>
      <w:proofErr w:type="spellEnd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Пуаро</w:t>
      </w:r>
      <w:proofErr w:type="spellEnd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«Убийства в восточном экспрессе» Агаты Кристи:</w:t>
      </w:r>
    </w:p>
    <w:p w:rsidR="00FE42D1" w:rsidRPr="008055E6" w:rsidRDefault="008055E6" w:rsidP="008055E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«...</w:t>
      </w:r>
      <w:r w:rsidR="00FE42D1"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Перебрав в уме еще раз показания пассажиров, я пришел к весьма любопытным результатам. Для начала возьмем показания мистера </w:t>
      </w:r>
      <w:proofErr w:type="spellStart"/>
      <w:r w:rsidR="00FE42D1"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Маккуина</w:t>
      </w:r>
      <w:proofErr w:type="spellEnd"/>
      <w:r w:rsidR="00FE42D1"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Первая беседа с ним не вызвала у меня никаких подозрений. Но во время второй он обронил небезынтересную фразу. Я сообщил ему, что мы нашли записку, в которой упоминается о деле </w:t>
      </w:r>
      <w:proofErr w:type="spellStart"/>
      <w:r w:rsidR="00FE42D1"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Армстронгов</w:t>
      </w:r>
      <w:proofErr w:type="spellEnd"/>
      <w:r w:rsidR="00FE42D1"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сказал: </w:t>
      </w:r>
      <w:r w:rsidR="00FE42D1" w:rsidRPr="00805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 разве…»</w:t>
      </w:r>
      <w:r w:rsidR="00FE42D1"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осекся и, помолчав, добавил: </w:t>
      </w:r>
      <w:r w:rsidR="00FE42D1" w:rsidRPr="00805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805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Ну,</w:t>
      </w:r>
      <w:r w:rsidR="00FE42D1" w:rsidRPr="00805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самое…</w:t>
      </w:r>
      <w:r w:rsidRPr="00805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FE42D1" w:rsidRPr="00805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неужели старик поступил так опрометчиво?…»</w:t>
      </w:r>
      <w:r w:rsidR="00FE42D1"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42D1"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я почувствовал, что он перестроился на ходу. Предположим, он хотел сказать: </w:t>
      </w:r>
      <w:r w:rsidR="00FE42D1" w:rsidRPr="008D4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«А разве ее не сожгли?»</w:t>
      </w:r>
      <w:r w:rsidR="00FE42D1"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</w:t>
      </w:r>
      <w:proofErr w:type="spellStart"/>
      <w:r w:rsidR="00FE42D1"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Маккуин</w:t>
      </w:r>
      <w:proofErr w:type="spellEnd"/>
      <w:r w:rsidR="00FE42D1"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знал и о записке, и о том, что ее сожгли, или, говоря другими словами, он был убийцей или пособником убийцы.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..»</w:t>
      </w:r>
    </w:p>
    <w:p w:rsidR="00FE42D1" w:rsidRPr="008055E6" w:rsidRDefault="00FE42D1" w:rsidP="00FE42D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Логики записывают умозаключения следующим образом:</w:t>
      </w:r>
    </w:p>
    <w:p w:rsidR="00FE42D1" w:rsidRPr="008055E6" w:rsidRDefault="00FE42D1" w:rsidP="00FE42D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1052474"/>
            <wp:effectExtent l="19050" t="0" r="9525" b="0"/>
            <wp:docPr id="2" name="Рисунок 2" descr="Логики записывают умозаключения следующим образ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ики записывают умозаключения следующим образо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52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D1" w:rsidRPr="008055E6" w:rsidRDefault="00FE42D1" w:rsidP="00FE42D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чертой располагаются посылки, под чертой – заключение, а сама черта обозначает отношение логического следования.</w:t>
      </w:r>
    </w:p>
    <w:p w:rsidR="00FE42D1" w:rsidRPr="008D4454" w:rsidRDefault="00FE42D1" w:rsidP="008D4454">
      <w:pPr>
        <w:spacing w:before="100" w:beforeAutospacing="1" w:after="100" w:afterAutospacing="1" w:line="59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истинности умозаключений</w:t>
      </w:r>
    </w:p>
    <w:p w:rsidR="008D4454" w:rsidRDefault="00FE42D1" w:rsidP="008D44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как и для суждений, для умозаключений существуют определённые условия их истинности. При определении, истинное умозаключение или ложное, нужно обращать внимание на два аспекта. </w:t>
      </w:r>
    </w:p>
    <w:p w:rsidR="00FE42D1" w:rsidRPr="008055E6" w:rsidRDefault="00FE42D1" w:rsidP="008D44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аспект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</w:t>
      </w:r>
      <w:r w:rsidRPr="008D4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истинность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посылок. Если хотя бы одна из посылок ложна, то и сделанное заключение тоже будет ложным. Поскольку заключение – это та информация, которая была скрыта в посылках и которую мы просто извлекли на свет, то из неверных посылок невозможно случайно получить верный вывод. Это можно сравнить с попыткой сделать бифштекс из моркови. Наверное, моркови можно придать цвет и форму бифштекса, но внутри всё равно будет морковь, а не мясо. Никакие кулинарные операции не преобразуют одно в другое.</w:t>
      </w:r>
    </w:p>
    <w:p w:rsidR="00FE42D1" w:rsidRPr="008055E6" w:rsidRDefault="00FE42D1" w:rsidP="008D44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аспект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</w:t>
      </w:r>
      <w:r w:rsidRPr="008D4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правильность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умозаключения с точки зрения его логической формы.</w:t>
      </w:r>
    </w:p>
    <w:p w:rsidR="00FE42D1" w:rsidRPr="008D4454" w:rsidRDefault="00FE42D1" w:rsidP="00FE42D1">
      <w:pPr>
        <w:spacing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Почему так важно, чтобы умозаключение было правильно логически?</w:t>
      </w:r>
    </w:p>
    <w:p w:rsidR="00FE42D1" w:rsidRPr="008055E6" w:rsidRDefault="00FE42D1" w:rsidP="008D44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неправильного умозаключения при истинности посылок можно привести умозаключение голубки из «Алисы в стране чудес» Кэрролла. Голубка обвиняет Алису, в том, что она не змея. Вот как она приходит к этому выводу:</w:t>
      </w:r>
    </w:p>
    <w:p w:rsidR="00FE42D1" w:rsidRPr="008055E6" w:rsidRDefault="008D4454" w:rsidP="008D44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«...</w:t>
      </w:r>
      <w:r w:rsidR="00FE42D1"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Змеи едят яйца.</w:t>
      </w:r>
      <w:r w:rsidR="00FE42D1"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Девочки едят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йца.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девочки – это змеи...»</w:t>
      </w:r>
    </w:p>
    <w:p w:rsidR="00FE42D1" w:rsidRPr="008055E6" w:rsidRDefault="00FE42D1" w:rsidP="008D44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 посылки правильные, заключение абсурдно. Умозаключение в целом сделано неверно. Чтобы избежать подобных ошибок, логики выявили такие умозаключения, логические формы которых при истинности посылок гарантируют истинность заключения. Их принято называть </w:t>
      </w:r>
      <w:r w:rsidRPr="008D4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правильными умозаключениями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чтобы умозаключение было сделано верно, нужно следить за истинностью посылок и за правильностью самой формы умозаключения.</w:t>
      </w:r>
    </w:p>
    <w:p w:rsidR="00FE42D1" w:rsidRPr="008055E6" w:rsidRDefault="00FE42D1" w:rsidP="008D44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рассмотрим различные формы правильных умозаключений на примере силлогистики. В этом уроке мы разберём самые простые </w:t>
      </w:r>
      <w:proofErr w:type="spellStart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однопосылочные</w:t>
      </w:r>
      <w:proofErr w:type="spellEnd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заключения. </w:t>
      </w:r>
    </w:p>
    <w:p w:rsidR="00FE42D1" w:rsidRPr="008D4454" w:rsidRDefault="00FE42D1" w:rsidP="008D4454">
      <w:pPr>
        <w:spacing w:before="100" w:beforeAutospacing="1" w:after="100" w:afterAutospacing="1" w:line="59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Умозаключения по логическому квадрату</w:t>
      </w:r>
    </w:p>
    <w:p w:rsidR="00FE42D1" w:rsidRPr="008055E6" w:rsidRDefault="00FE42D1" w:rsidP="008D44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было легче запомнить, какие именно типы умозаключений возможны между категорическими атрибутивными высказываниями, логики придумали специальный </w:t>
      </w:r>
      <w:r w:rsidRPr="008D4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логический квадрат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изображающий отношения между ними. Поэтому некоторые </w:t>
      </w:r>
      <w:proofErr w:type="spellStart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однопосылочные</w:t>
      </w:r>
      <w:proofErr w:type="spellEnd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умозаключения также называют умозаключениями по логическому квадрату. Посмотрим на этот квадрат:</w:t>
      </w:r>
    </w:p>
    <w:p w:rsidR="00FE42D1" w:rsidRPr="008055E6" w:rsidRDefault="00FE42D1" w:rsidP="00FE42D1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2120279"/>
            <wp:effectExtent l="19050" t="0" r="9525" b="0"/>
            <wp:docPr id="3" name="Рисунок 3" descr="Умозаключения по логическому квадра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мозаключения по логическому квадрат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739" cy="211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D1" w:rsidRPr="008055E6" w:rsidRDefault="00FE42D1" w:rsidP="008D44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Начнём с </w:t>
      </w:r>
      <w:r w:rsidRPr="004B48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отношений подчинения</w:t>
      </w:r>
      <w:r w:rsidRPr="004B4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4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з высказывания «Все S есть P» будет логичным вывести высказывание «Некоторые S есть P», а из высказывания «Ни один S не есть P» – «Некоторые S не есть P». Таким образом, возможны следующие типы умозаключений:</w:t>
      </w:r>
    </w:p>
    <w:p w:rsidR="00FE42D1" w:rsidRPr="008055E6" w:rsidRDefault="00FE42D1" w:rsidP="00FE4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S есть P</w:t>
      </w:r>
    </w:p>
    <w:p w:rsidR="00FE42D1" w:rsidRPr="008055E6" w:rsidRDefault="00FE42D1" w:rsidP="00FE4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S есть P</w:t>
      </w:r>
    </w:p>
    <w:p w:rsidR="00FE42D1" w:rsidRPr="008D4454" w:rsidRDefault="00FE42D1" w:rsidP="00FE4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птицы имеют клюв. Следовательно, некоторые птицы имеют клюв.</w:t>
      </w:r>
    </w:p>
    <w:p w:rsidR="00FE42D1" w:rsidRPr="008055E6" w:rsidRDefault="00FE42D1" w:rsidP="00FE4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S не есть P</w:t>
      </w:r>
    </w:p>
    <w:p w:rsidR="00FE42D1" w:rsidRPr="008055E6" w:rsidRDefault="00FE42D1" w:rsidP="00FE4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S не есть P</w:t>
      </w:r>
    </w:p>
    <w:p w:rsidR="00FE42D1" w:rsidRPr="008D4454" w:rsidRDefault="00FE42D1" w:rsidP="00FE42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 один гусь не хочет быть пойман и зажарен. Следовательно, некоторые гуси не хотят быть пойманными и зажаренными.</w:t>
      </w:r>
    </w:p>
    <w:p w:rsidR="00FE42D1" w:rsidRPr="008055E6" w:rsidRDefault="00FE42D1" w:rsidP="008D44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 правилу контрапозиции из отношений подчинения можно вывести ещё два правильных умозаключения. </w:t>
      </w:r>
      <w:r w:rsidRPr="004B48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Правило контрапозиции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логический закон, который гласит: если из высказывания</w:t>
      </w:r>
      <w:proofErr w:type="gramStart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высказывание В, то из высказывания «неверно, что В» будет следовать высказывание «неверно, что А». Вы можете попробовать проверить этот закон с помощью таблицы истинности. Итак, будут верны и следующие умозаключения по контрапозиции:</w:t>
      </w:r>
    </w:p>
    <w:p w:rsidR="00FE42D1" w:rsidRPr="008055E6" w:rsidRDefault="00FE42D1" w:rsidP="00FE4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Неверно, что некоторые S есть P</w:t>
      </w:r>
    </w:p>
    <w:p w:rsidR="00FE42D1" w:rsidRPr="008055E6" w:rsidRDefault="00FE42D1" w:rsidP="00FE4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Неверно, что все S есть P</w:t>
      </w:r>
    </w:p>
    <w:p w:rsidR="00FE42D1" w:rsidRPr="008D4454" w:rsidRDefault="00FE42D1" w:rsidP="00FE4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Неверно, что некоторые автомобили не имеют колёс. Поэтому неверно, что все автомобили не имеют колёс.</w:t>
      </w:r>
    </w:p>
    <w:p w:rsidR="00FE42D1" w:rsidRPr="008055E6" w:rsidRDefault="00FE42D1" w:rsidP="00FE4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Неверно, что некоторые S не есть P</w:t>
      </w:r>
    </w:p>
    <w:p w:rsidR="00FE42D1" w:rsidRPr="008055E6" w:rsidRDefault="00FE42D1" w:rsidP="00FE4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Неверно, что все S не есть P</w:t>
      </w:r>
    </w:p>
    <w:p w:rsidR="00FE42D1" w:rsidRPr="008D4454" w:rsidRDefault="00FE42D1" w:rsidP="00FE42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Неверно, что некоторые вина не являются спиртными напитками. Таким образом, неверно, что все вина не являются спиртными напитками.</w:t>
      </w:r>
    </w:p>
    <w:p w:rsidR="00FE42D1" w:rsidRPr="008055E6" w:rsidRDefault="00FE42D1" w:rsidP="008D44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Отношение </w:t>
      </w:r>
      <w:proofErr w:type="spellStart"/>
      <w:r w:rsidRPr="004B48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контрарности</w:t>
      </w:r>
      <w:proofErr w:type="spellEnd"/>
      <w:r w:rsidRPr="004B48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(противоположности)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означает, что высказывания типа «Все S есть P» и «Ни один S не есть P» не могут быть одновременно истинными, но они могут быть одновременно ложными. Отсюда можно вывести так называемый </w:t>
      </w:r>
      <w:r w:rsidRPr="008D4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закон контрарного противоречия: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Неверно, что все S есть P и в то же время ни один S не есть P.</w:t>
      </w:r>
    </w:p>
    <w:p w:rsidR="00FE42D1" w:rsidRPr="008055E6" w:rsidRDefault="00FE42D1" w:rsidP="008D445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закону контрарного противоречия будут истинными следующие виды умозаключений:</w:t>
      </w:r>
    </w:p>
    <w:p w:rsidR="00FE42D1" w:rsidRPr="008055E6" w:rsidRDefault="00FE42D1" w:rsidP="00FE4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S есть P</w:t>
      </w:r>
    </w:p>
    <w:p w:rsidR="00FE42D1" w:rsidRPr="008055E6" w:rsidRDefault="00FE42D1" w:rsidP="00FE4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Неверно, что ни один S не есть P</w:t>
      </w:r>
    </w:p>
    <w:p w:rsidR="00FE42D1" w:rsidRPr="008D4454" w:rsidRDefault="00FE42D1" w:rsidP="00FE4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яблоки – это фрукты. Следовательно, неверно, что ни одно яблоко не является фруктом.</w:t>
      </w:r>
    </w:p>
    <w:p w:rsidR="00FE42D1" w:rsidRPr="008055E6" w:rsidRDefault="00FE42D1" w:rsidP="00FE4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S не есть P</w:t>
      </w:r>
    </w:p>
    <w:p w:rsidR="00FE42D1" w:rsidRPr="008055E6" w:rsidRDefault="00FE42D1" w:rsidP="00FE4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Неверно, что все S есть P</w:t>
      </w:r>
    </w:p>
    <w:p w:rsidR="00FE42D1" w:rsidRPr="008D4454" w:rsidRDefault="00FE42D1" w:rsidP="00FE42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D4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 один кит не умеет летать. Поэтому неверно, что все киты умеют летать.</w:t>
      </w:r>
    </w:p>
    <w:p w:rsidR="00FE42D1" w:rsidRPr="008055E6" w:rsidRDefault="00FE42D1" w:rsidP="004B48A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</w:t>
      </w:r>
      <w:proofErr w:type="spellStart"/>
      <w:r w:rsidRPr="004B48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субконтрарности</w:t>
      </w:r>
      <w:proofErr w:type="spellEnd"/>
      <w:r w:rsidRPr="004B48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(</w:t>
      </w:r>
      <w:proofErr w:type="spellStart"/>
      <w:r w:rsidRPr="004B48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подпротивоположности</w:t>
      </w:r>
      <w:proofErr w:type="spellEnd"/>
      <w:r w:rsidRPr="004B48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означают, что высказывания типа «Некоторые S есть P» и «Некоторые S не есть P» не могут быть одновременно ложными, хотя могут быть одновременно истинными. На этом основании может быть сформулирован </w:t>
      </w: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закон </w:t>
      </w:r>
      <w:proofErr w:type="spellStart"/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субконтрарного</w:t>
      </w:r>
      <w:proofErr w:type="spellEnd"/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исключённого третьего: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S не есть P или</w:t>
      </w:r>
      <w:proofErr w:type="gramStart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екоторые S есть P.</w:t>
      </w:r>
    </w:p>
    <w:p w:rsidR="00FE42D1" w:rsidRPr="008055E6" w:rsidRDefault="00FE42D1" w:rsidP="004B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этому закону правильными будут следующие умозаключения:</w:t>
      </w:r>
    </w:p>
    <w:p w:rsidR="00FE42D1" w:rsidRPr="008055E6" w:rsidRDefault="00FE42D1" w:rsidP="00FE4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Неверно, что некоторые S есть P</w:t>
      </w:r>
    </w:p>
    <w:p w:rsidR="00FE42D1" w:rsidRPr="008055E6" w:rsidRDefault="00FE42D1" w:rsidP="00FE4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S не есть P</w:t>
      </w:r>
    </w:p>
    <w:p w:rsidR="00FE42D1" w:rsidRPr="004B48AC" w:rsidRDefault="00FE42D1" w:rsidP="00FE4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Неверно, что некоторые продукты полезны для здоровья. Поэтому некоторые продукты не полезны для здоровья.</w:t>
      </w:r>
    </w:p>
    <w:p w:rsidR="00FE42D1" w:rsidRPr="008055E6" w:rsidRDefault="00FE42D1" w:rsidP="00FE4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Неверно, что некоторые S не есть P</w:t>
      </w:r>
    </w:p>
    <w:p w:rsidR="00FE42D1" w:rsidRPr="008055E6" w:rsidRDefault="00FE42D1" w:rsidP="00FE4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S есть P</w:t>
      </w:r>
    </w:p>
    <w:p w:rsidR="00FE42D1" w:rsidRPr="004B48AC" w:rsidRDefault="00FE42D1" w:rsidP="00FE42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Неверно, что некоторые ученики из нашего класса не являются двоечниками. Таким образом, некоторые ученики из нашего класса являются двоечниками.</w:t>
      </w:r>
    </w:p>
    <w:p w:rsidR="00FE42D1" w:rsidRPr="008055E6" w:rsidRDefault="00FE42D1" w:rsidP="004B48AC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Отношения противоречия (</w:t>
      </w:r>
      <w:proofErr w:type="spellStart"/>
      <w:r w:rsidRPr="004B48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контрадикторности</w:t>
      </w:r>
      <w:proofErr w:type="spellEnd"/>
      <w:r w:rsidRPr="004B48A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)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о том, что высказывания, находящиеся в них, не могут быть одновременно истинными или ложными. На основании этих отношений можно сформулировать </w:t>
      </w: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два закона противоречия и два закона исключённого третьего.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закон противоречия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Неверно, что все S есть P и некоторые S не есть P. </w:t>
      </w:r>
      <w:r w:rsidRPr="004B4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закон противоречия: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Неверно, что ни один S не есть P и некоторые S есть P. </w:t>
      </w:r>
      <w:r w:rsidRPr="004B4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Первый закон исключённого третьего: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S есть P или некоторые S не есть P. </w:t>
      </w:r>
      <w:r w:rsidRPr="004B48A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закон исключённого третьего:</w:t>
      </w: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один S не есть P или некоторые S есть P.</w:t>
      </w:r>
    </w:p>
    <w:p w:rsidR="00FE42D1" w:rsidRPr="008055E6" w:rsidRDefault="00FE42D1" w:rsidP="00FE42D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этих законах строятся умозаключения следующих видов:</w:t>
      </w:r>
    </w:p>
    <w:p w:rsidR="00FE42D1" w:rsidRPr="008055E6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S есть P</w:t>
      </w:r>
    </w:p>
    <w:p w:rsidR="00FE42D1" w:rsidRPr="008055E6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Неверно, что некоторые S не есть P</w:t>
      </w:r>
    </w:p>
    <w:p w:rsidR="00FE42D1" w:rsidRPr="004B48AC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Все дети нуждаются в заботе. Следовательно, неверно, что некоторые дети не нуждаются в заботе.</w:t>
      </w:r>
    </w:p>
    <w:p w:rsidR="00FE42D1" w:rsidRPr="008055E6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S не есть P</w:t>
      </w:r>
    </w:p>
    <w:p w:rsidR="00FE42D1" w:rsidRPr="008055E6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Неверно, что все S есть P</w:t>
      </w:r>
    </w:p>
    <w:p w:rsidR="00FE42D1" w:rsidRPr="004B48AC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Некоторые книги не являются скучными. Поэтому, неверно, что все книги являются скучными.</w:t>
      </w:r>
    </w:p>
    <w:p w:rsidR="00FE42D1" w:rsidRPr="008055E6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Неверно, что все S есть P</w:t>
      </w:r>
    </w:p>
    <w:p w:rsidR="00FE42D1" w:rsidRPr="008055E6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S не есть P</w:t>
      </w:r>
    </w:p>
    <w:p w:rsidR="00FE42D1" w:rsidRPr="004B48AC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Неверно, что все сотрудники нашей фирмы усердно работают. Таким образом, некоторые сотрудники нашей фирмы не работают усердно.</w:t>
      </w:r>
    </w:p>
    <w:p w:rsidR="00FE42D1" w:rsidRPr="008055E6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Неверно, что некоторые S не есть P</w:t>
      </w:r>
    </w:p>
    <w:p w:rsidR="00FE42D1" w:rsidRPr="008055E6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S есть P</w:t>
      </w:r>
    </w:p>
    <w:p w:rsidR="00FE42D1" w:rsidRPr="004B48AC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Неверно, что некоторые зебры не имеют полосок на коже. Следовательно, все зебры имеют полоски на коже.</w:t>
      </w:r>
    </w:p>
    <w:p w:rsidR="00FE42D1" w:rsidRPr="008055E6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S не есть P</w:t>
      </w:r>
    </w:p>
    <w:p w:rsidR="00FE42D1" w:rsidRPr="008055E6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Неверно, что некоторые S есть P</w:t>
      </w:r>
    </w:p>
    <w:p w:rsidR="00FE42D1" w:rsidRPr="004B48AC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 одна картина в этом зале не относится к XX веку. Поэтому неверно, что некоторые картины в этом зале относятся к XX веку.</w:t>
      </w:r>
    </w:p>
    <w:p w:rsidR="00FE42D1" w:rsidRPr="008055E6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S есть P</w:t>
      </w:r>
    </w:p>
    <w:p w:rsidR="00FE42D1" w:rsidRPr="008055E6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Неверно, что ни один S не есть P</w:t>
      </w:r>
    </w:p>
    <w:p w:rsidR="00FE42D1" w:rsidRPr="004B48AC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Некоторые студенты занимаются спортом. Таким образом, неверно, что ни один студент не занимается спортом.</w:t>
      </w:r>
    </w:p>
    <w:p w:rsidR="00FE42D1" w:rsidRPr="008055E6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Неверно, что ни один S не есть P</w:t>
      </w:r>
    </w:p>
    <w:p w:rsidR="00FE42D1" w:rsidRPr="008055E6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S есть P</w:t>
      </w:r>
    </w:p>
    <w:p w:rsidR="00FE42D1" w:rsidRPr="004B48AC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Неверно, что ни один учёный не интересуется искусством. Следовательно, некоторые учёные интересуются искусством.</w:t>
      </w:r>
    </w:p>
    <w:p w:rsidR="00FE42D1" w:rsidRPr="008055E6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Неверно, что некоторые S есть P</w:t>
      </w:r>
    </w:p>
    <w:p w:rsidR="00FE42D1" w:rsidRPr="008055E6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один S не есть P</w:t>
      </w:r>
    </w:p>
    <w:p w:rsidR="00FE42D1" w:rsidRPr="004B48AC" w:rsidRDefault="00FE42D1" w:rsidP="00FE42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B48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Неверно, что некоторые коты курят сигары. Таким образом, ни один кот не курит сигары.</w:t>
      </w:r>
    </w:p>
    <w:p w:rsidR="00FE42D1" w:rsidRPr="008055E6" w:rsidRDefault="00FE42D1" w:rsidP="00FE42D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5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вы, скорее всего, заметили во всех этих умозаключениях, высказывания над чертой и под чертой несут одну и ту же информацию, просто поданную в разной форме. Важная деталь заключается в том, что смысл одних из этих высказываний воспринимается легко и интуитивно, в то время как смысл других тёмен, и над ними порой приходится поломать голову. Например, смысл утвердительных высказываний воспринимается легче, чем смысл отрицательных высказываний, смысл высказываний с одним отрицанием более понятен, чем смысл высказываний с двумя отрицаниями. Таким образом, основное назначение умозаключений по логическому квадрату состоит в том, чтобы привести сложные для восприятия, непонятные высказывания к наиболее простой и ясной форме.</w:t>
      </w:r>
    </w:p>
    <w:sectPr w:rsidR="00FE42D1" w:rsidRPr="008055E6" w:rsidSect="00805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6C7D"/>
    <w:multiLevelType w:val="multilevel"/>
    <w:tmpl w:val="6696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D307D6"/>
    <w:multiLevelType w:val="multilevel"/>
    <w:tmpl w:val="DDA2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C70C5F"/>
    <w:multiLevelType w:val="multilevel"/>
    <w:tmpl w:val="8434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4C5D1B"/>
    <w:multiLevelType w:val="multilevel"/>
    <w:tmpl w:val="1FE8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CE4F9C"/>
    <w:multiLevelType w:val="multilevel"/>
    <w:tmpl w:val="BD86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A646881"/>
    <w:multiLevelType w:val="multilevel"/>
    <w:tmpl w:val="C814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7E45A8"/>
    <w:multiLevelType w:val="multilevel"/>
    <w:tmpl w:val="2282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1F2966"/>
    <w:multiLevelType w:val="multilevel"/>
    <w:tmpl w:val="F558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A92AD3"/>
    <w:multiLevelType w:val="multilevel"/>
    <w:tmpl w:val="44D0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8274F4"/>
    <w:multiLevelType w:val="multilevel"/>
    <w:tmpl w:val="0D363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2D1"/>
    <w:rsid w:val="004B48AC"/>
    <w:rsid w:val="006D6DFA"/>
    <w:rsid w:val="008055E6"/>
    <w:rsid w:val="008D4419"/>
    <w:rsid w:val="008D4454"/>
    <w:rsid w:val="00AC3C77"/>
    <w:rsid w:val="00B932A2"/>
    <w:rsid w:val="00B93FC5"/>
    <w:rsid w:val="00BA71BA"/>
    <w:rsid w:val="00DF60FF"/>
    <w:rsid w:val="00E427D6"/>
    <w:rsid w:val="00FE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FA"/>
  </w:style>
  <w:style w:type="paragraph" w:styleId="1">
    <w:name w:val="heading 1"/>
    <w:basedOn w:val="a"/>
    <w:link w:val="10"/>
    <w:uiPriority w:val="9"/>
    <w:qFormat/>
    <w:rsid w:val="00FE42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E4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2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42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ntro">
    <w:name w:val="intro"/>
    <w:basedOn w:val="a"/>
    <w:rsid w:val="00FE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42D1"/>
    <w:rPr>
      <w:b/>
      <w:bCs/>
    </w:rPr>
  </w:style>
  <w:style w:type="character" w:styleId="a5">
    <w:name w:val="Hyperlink"/>
    <w:basedOn w:val="a0"/>
    <w:uiPriority w:val="99"/>
    <w:semiHidden/>
    <w:unhideWhenUsed/>
    <w:rsid w:val="00FE42D1"/>
    <w:rPr>
      <w:color w:val="0000FF"/>
      <w:u w:val="single"/>
    </w:rPr>
  </w:style>
  <w:style w:type="paragraph" w:customStyle="1" w:styleId="citata">
    <w:name w:val="citata"/>
    <w:basedOn w:val="a"/>
    <w:rsid w:val="00FE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ed-questionsdescription">
    <w:name w:val="speed-questions__description"/>
    <w:basedOn w:val="a"/>
    <w:rsid w:val="00FE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E42D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E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605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9194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8845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4495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879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2022-12-16T19:23:00Z</dcterms:created>
  <dcterms:modified xsi:type="dcterms:W3CDTF">2022-12-16T19:28:00Z</dcterms:modified>
</cp:coreProperties>
</file>