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30" w:rsidRPr="00EC0D71" w:rsidRDefault="00EC0D71">
      <w:pPr>
        <w:rPr>
          <w:b/>
          <w:color w:val="FF0000"/>
          <w:sz w:val="28"/>
          <w:szCs w:val="28"/>
        </w:rPr>
      </w:pPr>
      <w:r w:rsidRPr="00EC0D71">
        <w:rPr>
          <w:b/>
          <w:color w:val="FF0000"/>
          <w:sz w:val="28"/>
          <w:szCs w:val="28"/>
        </w:rPr>
        <w:t>Задачи с решениями: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sz w:val="28"/>
          <w:szCs w:val="28"/>
        </w:rPr>
      </w:pPr>
      <w:r w:rsidRPr="00EC0D71">
        <w:rPr>
          <w:b/>
          <w:spacing w:val="45"/>
          <w:sz w:val="28"/>
          <w:szCs w:val="28"/>
        </w:rPr>
        <w:t>Задача</w:t>
      </w:r>
      <w:r w:rsidRPr="00EC0D71">
        <w:rPr>
          <w:b/>
          <w:sz w:val="28"/>
          <w:szCs w:val="28"/>
        </w:rPr>
        <w:t xml:space="preserve"> № 127</w:t>
      </w:r>
      <w:r w:rsidRPr="00F21952">
        <w:rPr>
          <w:sz w:val="28"/>
          <w:szCs w:val="28"/>
        </w:rPr>
        <w:t xml:space="preserve"> (</w:t>
      </w:r>
      <w:r w:rsidRPr="00EC0D71">
        <w:rPr>
          <w:color w:val="FF0000"/>
          <w:sz w:val="28"/>
          <w:szCs w:val="28"/>
        </w:rPr>
        <w:t>записать решение этой более сложной задачи в тетрадях</w:t>
      </w:r>
      <w:r w:rsidRPr="00F21952">
        <w:rPr>
          <w:sz w:val="28"/>
          <w:szCs w:val="28"/>
        </w:rPr>
        <w:t>):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after="120"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00250" cy="1552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2076450" cy="1590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F21952">
        <w:rPr>
          <w:spacing w:val="45"/>
          <w:sz w:val="28"/>
          <w:szCs w:val="28"/>
        </w:rPr>
        <w:t>Дано:</w:t>
      </w:r>
      <w:r w:rsidRPr="00F2195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1925" cy="180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 xml:space="preserve">АВС </w:t>
      </w:r>
      <w:r w:rsidRPr="00F21952">
        <w:rPr>
          <w:sz w:val="28"/>
          <w:szCs w:val="28"/>
        </w:rPr>
        <w:t>и</w:t>
      </w:r>
      <w:r w:rsidRPr="00F21952"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61925" cy="180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; </w:t>
      </w:r>
      <w:r w:rsidRPr="00F21952">
        <w:rPr>
          <w:i/>
          <w:iCs/>
          <w:sz w:val="28"/>
          <w:szCs w:val="28"/>
        </w:rPr>
        <w:t>АВ</w:t>
      </w:r>
      <w:r w:rsidRPr="00F21952">
        <w:rPr>
          <w:sz w:val="28"/>
          <w:szCs w:val="28"/>
        </w:rPr>
        <w:t xml:space="preserve"> = </w:t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; </w:t>
      </w:r>
      <w:proofErr w:type="gramStart"/>
      <w:r w:rsidRPr="00F21952">
        <w:rPr>
          <w:i/>
          <w:iCs/>
          <w:sz w:val="28"/>
          <w:szCs w:val="28"/>
        </w:rPr>
        <w:t>ВС</w:t>
      </w:r>
      <w:proofErr w:type="gramEnd"/>
      <w:r w:rsidRPr="00F21952">
        <w:rPr>
          <w:sz w:val="28"/>
          <w:szCs w:val="28"/>
        </w:rPr>
        <w:t xml:space="preserve"> = 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;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>;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F21952">
        <w:rPr>
          <w:i/>
          <w:iCs/>
          <w:sz w:val="28"/>
          <w:szCs w:val="28"/>
        </w:rPr>
        <w:t>D</w:t>
      </w:r>
      <w:r w:rsidRPr="00F2195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sz w:val="28"/>
          <w:szCs w:val="28"/>
        </w:rPr>
        <w:t xml:space="preserve"> </w:t>
      </w:r>
      <w:r w:rsidRPr="00F21952">
        <w:rPr>
          <w:i/>
          <w:iCs/>
          <w:sz w:val="28"/>
          <w:szCs w:val="28"/>
        </w:rPr>
        <w:t>АВ</w:t>
      </w:r>
      <w:r w:rsidRPr="00F21952">
        <w:rPr>
          <w:sz w:val="28"/>
          <w:szCs w:val="28"/>
        </w:rPr>
        <w:t xml:space="preserve">; </w:t>
      </w:r>
      <w:r w:rsidRPr="00F21952">
        <w:rPr>
          <w:i/>
          <w:iCs/>
          <w:sz w:val="28"/>
          <w:szCs w:val="28"/>
        </w:rPr>
        <w:t>D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sz w:val="28"/>
          <w:szCs w:val="28"/>
        </w:rPr>
        <w:t xml:space="preserve"> </w:t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;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АС</w:t>
      </w:r>
      <w:proofErr w:type="gramStart"/>
      <w:r w:rsidRPr="00F21952">
        <w:rPr>
          <w:i/>
          <w:iCs/>
          <w:sz w:val="28"/>
          <w:szCs w:val="28"/>
        </w:rPr>
        <w:t>D</w:t>
      </w:r>
      <w:proofErr w:type="gramEnd"/>
      <w:r w:rsidRPr="00F21952">
        <w:rPr>
          <w:i/>
          <w:iCs/>
          <w:sz w:val="28"/>
          <w:szCs w:val="28"/>
        </w:rPr>
        <w:t xml:space="preserve"> </w:t>
      </w:r>
      <w:r w:rsidRPr="00F21952">
        <w:rPr>
          <w:sz w:val="28"/>
          <w:szCs w:val="28"/>
        </w:rPr>
        <w:t>и</w:t>
      </w:r>
      <w:r w:rsidRPr="00F21952"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D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>.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before="60" w:after="60" w:line="252" w:lineRule="auto"/>
        <w:jc w:val="center"/>
        <w:rPr>
          <w:spacing w:val="45"/>
          <w:sz w:val="28"/>
          <w:szCs w:val="28"/>
        </w:rPr>
      </w:pPr>
      <w:r w:rsidRPr="00F21952">
        <w:rPr>
          <w:spacing w:val="45"/>
          <w:sz w:val="28"/>
          <w:szCs w:val="28"/>
        </w:rPr>
        <w:t>Доказательство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F21952">
        <w:rPr>
          <w:sz w:val="28"/>
          <w:szCs w:val="28"/>
        </w:rPr>
        <w:t xml:space="preserve">1) </w:t>
      </w:r>
      <w:r>
        <w:rPr>
          <w:noProof/>
          <w:sz w:val="28"/>
          <w:szCs w:val="28"/>
        </w:rPr>
        <w:drawing>
          <wp:inline distT="0" distB="0" distL="0" distR="0">
            <wp:extent cx="161925" cy="1809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 xml:space="preserve">АВС =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61925" cy="1809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 по двум сторонам и углу между ними, первый признак (</w:t>
      </w:r>
      <w:r w:rsidRPr="00F21952">
        <w:rPr>
          <w:i/>
          <w:iCs/>
          <w:sz w:val="28"/>
          <w:szCs w:val="28"/>
        </w:rPr>
        <w:t>АВ</w:t>
      </w:r>
      <w:r w:rsidRPr="00F21952">
        <w:rPr>
          <w:sz w:val="28"/>
          <w:szCs w:val="28"/>
        </w:rPr>
        <w:t xml:space="preserve"> = </w:t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, </w:t>
      </w:r>
      <w:r w:rsidRPr="00F21952">
        <w:rPr>
          <w:i/>
          <w:iCs/>
          <w:sz w:val="28"/>
          <w:szCs w:val="28"/>
        </w:rPr>
        <w:t>ВС</w:t>
      </w:r>
      <w:r w:rsidRPr="00F21952">
        <w:rPr>
          <w:sz w:val="28"/>
          <w:szCs w:val="28"/>
        </w:rPr>
        <w:t xml:space="preserve"> = 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 и</w:t>
      </w:r>
      <w:proofErr w:type="gramStart"/>
      <w:r w:rsidRPr="00F2195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proofErr w:type="gramEnd"/>
      <w:r w:rsidRPr="00F21952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 по условию), значит,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 xml:space="preserve">АСВ </w:t>
      </w:r>
      <w:r w:rsidRPr="00F21952">
        <w:rPr>
          <w:sz w:val="28"/>
          <w:szCs w:val="28"/>
        </w:rPr>
        <w:t>и</w:t>
      </w:r>
      <w:r w:rsidRPr="00F21952"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 xml:space="preserve">1 </w:t>
      </w:r>
      <w:r w:rsidRPr="00F21952">
        <w:rPr>
          <w:sz w:val="28"/>
          <w:szCs w:val="28"/>
        </w:rPr>
        <w:t>равны.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F21952">
        <w:rPr>
          <w:sz w:val="28"/>
          <w:szCs w:val="28"/>
        </w:rPr>
        <w:t xml:space="preserve">2)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 xml:space="preserve">ВСD </w:t>
      </w:r>
      <w:r w:rsidRPr="00F21952">
        <w:rPr>
          <w:sz w:val="28"/>
          <w:szCs w:val="28"/>
        </w:rPr>
        <w:t>=</w:t>
      </w:r>
      <w:r w:rsidRPr="00F21952"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 xml:space="preserve">АСВ –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АСD</w:t>
      </w:r>
      <w:r w:rsidRPr="00F21952">
        <w:rPr>
          <w:sz w:val="28"/>
          <w:szCs w:val="28"/>
        </w:rPr>
        <w:t>;</w:t>
      </w:r>
      <w:r w:rsidRPr="00F21952"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D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 xml:space="preserve"> В</w:t>
      </w:r>
      <w:proofErr w:type="gramStart"/>
      <w:r w:rsidRPr="00F21952">
        <w:rPr>
          <w:sz w:val="28"/>
          <w:szCs w:val="28"/>
          <w:vertAlign w:val="subscript"/>
        </w:rPr>
        <w:t>1</w:t>
      </w:r>
      <w:proofErr w:type="gramEnd"/>
      <w:r w:rsidRPr="00F21952">
        <w:rPr>
          <w:sz w:val="28"/>
          <w:szCs w:val="28"/>
        </w:rPr>
        <w:t xml:space="preserve"> –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D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>.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F21952">
        <w:rPr>
          <w:sz w:val="28"/>
          <w:szCs w:val="28"/>
        </w:rPr>
        <w:t xml:space="preserve">Так как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 xml:space="preserve">АСВ </w:t>
      </w:r>
      <w:r w:rsidRPr="00F21952">
        <w:rPr>
          <w:sz w:val="28"/>
          <w:szCs w:val="28"/>
        </w:rPr>
        <w:t>=</w:t>
      </w:r>
      <w:r w:rsidRPr="00F21952"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 и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АС</w:t>
      </w:r>
      <w:proofErr w:type="gramStart"/>
      <w:r w:rsidRPr="00F21952">
        <w:rPr>
          <w:i/>
          <w:iCs/>
          <w:sz w:val="28"/>
          <w:szCs w:val="28"/>
        </w:rPr>
        <w:t>D</w:t>
      </w:r>
      <w:proofErr w:type="gramEnd"/>
      <w:r w:rsidRPr="00F21952">
        <w:rPr>
          <w:i/>
          <w:iCs/>
          <w:sz w:val="28"/>
          <w:szCs w:val="28"/>
        </w:rPr>
        <w:t xml:space="preserve"> </w:t>
      </w:r>
      <w:r w:rsidRPr="00F21952">
        <w:rPr>
          <w:sz w:val="28"/>
          <w:szCs w:val="28"/>
        </w:rPr>
        <w:t>=</w:t>
      </w:r>
      <w:r w:rsidRPr="00F21952"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D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  (по  условию), то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 xml:space="preserve">ВСD </w:t>
      </w:r>
      <w:r w:rsidRPr="00F21952">
        <w:rPr>
          <w:sz w:val="28"/>
          <w:szCs w:val="28"/>
        </w:rPr>
        <w:t xml:space="preserve">=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D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>.</w:t>
      </w:r>
    </w:p>
    <w:p w:rsidR="00EC0D71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F21952">
        <w:rPr>
          <w:sz w:val="28"/>
          <w:szCs w:val="28"/>
        </w:rPr>
        <w:t xml:space="preserve">3) </w:t>
      </w:r>
      <w:r>
        <w:rPr>
          <w:noProof/>
          <w:sz w:val="28"/>
          <w:szCs w:val="28"/>
        </w:rPr>
        <w:drawing>
          <wp:inline distT="0" distB="0" distL="0" distR="0">
            <wp:extent cx="161925" cy="1809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 xml:space="preserve">ВСD </w:t>
      </w:r>
      <w:r w:rsidRPr="00F21952">
        <w:rPr>
          <w:sz w:val="28"/>
          <w:szCs w:val="28"/>
        </w:rPr>
        <w:t xml:space="preserve">= </w:t>
      </w:r>
      <w:r>
        <w:rPr>
          <w:noProof/>
          <w:sz w:val="28"/>
          <w:szCs w:val="28"/>
        </w:rPr>
        <w:drawing>
          <wp:inline distT="0" distB="0" distL="0" distR="0">
            <wp:extent cx="161925" cy="1809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D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 по стороне и прилежащим к ней углам, второй признак (</w:t>
      </w:r>
      <w:proofErr w:type="gramStart"/>
      <w:r w:rsidRPr="00F21952">
        <w:rPr>
          <w:i/>
          <w:iCs/>
          <w:sz w:val="28"/>
          <w:szCs w:val="28"/>
        </w:rPr>
        <w:t>ВС</w:t>
      </w:r>
      <w:proofErr w:type="gramEnd"/>
      <w:r w:rsidRPr="00F21952">
        <w:rPr>
          <w:sz w:val="28"/>
          <w:szCs w:val="28"/>
        </w:rPr>
        <w:t xml:space="preserve"> = </w:t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 xml:space="preserve">ВСD </w:t>
      </w:r>
      <w:r w:rsidRPr="00F21952">
        <w:rPr>
          <w:sz w:val="28"/>
          <w:szCs w:val="28"/>
        </w:rPr>
        <w:t xml:space="preserve">=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С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i/>
          <w:iCs/>
          <w:sz w:val="28"/>
          <w:szCs w:val="28"/>
        </w:rPr>
        <w:t>D</w:t>
      </w:r>
      <w:r w:rsidRPr="00F21952">
        <w:rPr>
          <w:sz w:val="28"/>
          <w:szCs w:val="28"/>
          <w:vertAlign w:val="subscript"/>
        </w:rPr>
        <w:t>1</w:t>
      </w:r>
      <w:r w:rsidRPr="00F21952">
        <w:rPr>
          <w:sz w:val="28"/>
          <w:szCs w:val="28"/>
        </w:rPr>
        <w:t>), что и требовалось доказать.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EC0D71">
        <w:rPr>
          <w:b/>
          <w:spacing w:val="45"/>
          <w:sz w:val="28"/>
          <w:szCs w:val="28"/>
        </w:rPr>
        <w:t>Задача</w:t>
      </w:r>
      <w:r w:rsidRPr="00EC0D71">
        <w:rPr>
          <w:b/>
          <w:sz w:val="28"/>
          <w:szCs w:val="28"/>
        </w:rPr>
        <w:t xml:space="preserve"> № 138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Pr="00F21952">
        <w:rPr>
          <w:sz w:val="28"/>
          <w:szCs w:val="28"/>
        </w:rPr>
        <w:t xml:space="preserve"> </w:t>
      </w:r>
      <w:proofErr w:type="gramEnd"/>
      <w:r w:rsidRPr="00EC0D71">
        <w:rPr>
          <w:color w:val="FF0000"/>
          <w:sz w:val="28"/>
          <w:szCs w:val="28"/>
        </w:rPr>
        <w:t>записать решение этой более сложной задачи в тетрадях</w:t>
      </w:r>
      <w:r>
        <w:rPr>
          <w:sz w:val="28"/>
          <w:szCs w:val="28"/>
        </w:rPr>
        <w:t xml:space="preserve">) </w:t>
      </w:r>
      <w:r w:rsidRPr="00F21952">
        <w:rPr>
          <w:sz w:val="28"/>
          <w:szCs w:val="28"/>
        </w:rPr>
        <w:t>(по рис. 75):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F21952">
        <w:rPr>
          <w:spacing w:val="45"/>
          <w:sz w:val="28"/>
          <w:szCs w:val="28"/>
        </w:rPr>
        <w:t>Дано:</w:t>
      </w:r>
      <w:r w:rsidRPr="00F21952">
        <w:rPr>
          <w:sz w:val="28"/>
          <w:szCs w:val="28"/>
        </w:rPr>
        <w:t xml:space="preserve"> </w:t>
      </w:r>
      <w:r w:rsidRPr="00F21952">
        <w:rPr>
          <w:i/>
          <w:iCs/>
          <w:sz w:val="28"/>
          <w:szCs w:val="28"/>
        </w:rPr>
        <w:t>АВ = С</w:t>
      </w:r>
      <w:proofErr w:type="gramStart"/>
      <w:r w:rsidRPr="00F21952">
        <w:rPr>
          <w:i/>
          <w:iCs/>
          <w:sz w:val="28"/>
          <w:szCs w:val="28"/>
        </w:rPr>
        <w:t>D</w:t>
      </w:r>
      <w:proofErr w:type="gramEnd"/>
      <w:r w:rsidRPr="00F21952">
        <w:rPr>
          <w:sz w:val="28"/>
          <w:szCs w:val="28"/>
        </w:rPr>
        <w:t xml:space="preserve"> и </w:t>
      </w:r>
      <w:r w:rsidRPr="00F21952">
        <w:rPr>
          <w:i/>
          <w:iCs/>
          <w:sz w:val="28"/>
          <w:szCs w:val="28"/>
        </w:rPr>
        <w:t>ВD = АС</w:t>
      </w:r>
      <w:r w:rsidRPr="00F21952">
        <w:rPr>
          <w:sz w:val="28"/>
          <w:szCs w:val="28"/>
        </w:rPr>
        <w:t>.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sz w:val="28"/>
          <w:szCs w:val="28"/>
        </w:rPr>
      </w:pPr>
      <w:r w:rsidRPr="00F21952">
        <w:rPr>
          <w:spacing w:val="45"/>
          <w:sz w:val="28"/>
          <w:szCs w:val="28"/>
        </w:rPr>
        <w:t xml:space="preserve">Доказать: </w:t>
      </w:r>
      <w:r w:rsidRPr="00F21952">
        <w:rPr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415" name="Рисунок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СА</w:t>
      </w:r>
      <w:proofErr w:type="gramStart"/>
      <w:r w:rsidRPr="00F21952">
        <w:rPr>
          <w:i/>
          <w:iCs/>
          <w:sz w:val="28"/>
          <w:szCs w:val="28"/>
        </w:rPr>
        <w:t>D</w:t>
      </w:r>
      <w:proofErr w:type="gramEnd"/>
      <w:r w:rsidRPr="00F21952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416" name="Рисунок 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АDВ</w:t>
      </w:r>
      <w:r w:rsidRPr="00F21952">
        <w:rPr>
          <w:sz w:val="28"/>
          <w:szCs w:val="28"/>
        </w:rPr>
        <w:t xml:space="preserve">; б)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417" name="Рисунок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ВАС</w:t>
      </w:r>
      <w:r w:rsidRPr="00F21952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418" name="Рисунок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952">
        <w:rPr>
          <w:i/>
          <w:iCs/>
          <w:sz w:val="28"/>
          <w:szCs w:val="28"/>
        </w:rPr>
        <w:t>СDВ</w:t>
      </w:r>
      <w:r w:rsidRPr="00F21952">
        <w:rPr>
          <w:sz w:val="28"/>
          <w:szCs w:val="28"/>
        </w:rPr>
        <w:t>.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after="120"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57325" cy="1190625"/>
            <wp:effectExtent l="19050" t="0" r="9525" b="0"/>
            <wp:docPr id="2419" name="Рисунок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71" w:rsidRDefault="00EC0D71" w:rsidP="00EC0D71">
      <w:pPr>
        <w:tabs>
          <w:tab w:val="left" w:pos="4260"/>
        </w:tabs>
        <w:autoSpaceDE w:val="0"/>
        <w:autoSpaceDN w:val="0"/>
        <w:adjustRightInd w:val="0"/>
        <w:spacing w:after="60" w:line="252" w:lineRule="auto"/>
        <w:jc w:val="center"/>
        <w:rPr>
          <w:spacing w:val="45"/>
          <w:sz w:val="28"/>
          <w:szCs w:val="28"/>
        </w:rPr>
      </w:pPr>
    </w:p>
    <w:p w:rsidR="00EC0D71" w:rsidRDefault="00EC0D71" w:rsidP="00EC0D71">
      <w:pPr>
        <w:tabs>
          <w:tab w:val="left" w:pos="4260"/>
        </w:tabs>
        <w:autoSpaceDE w:val="0"/>
        <w:autoSpaceDN w:val="0"/>
        <w:adjustRightInd w:val="0"/>
        <w:spacing w:after="60" w:line="252" w:lineRule="auto"/>
        <w:jc w:val="center"/>
        <w:rPr>
          <w:spacing w:val="45"/>
          <w:sz w:val="28"/>
          <w:szCs w:val="28"/>
        </w:rPr>
      </w:pPr>
    </w:p>
    <w:p w:rsidR="00EC0D71" w:rsidRDefault="00EC0D71" w:rsidP="00EC0D71">
      <w:pPr>
        <w:tabs>
          <w:tab w:val="left" w:pos="4260"/>
        </w:tabs>
        <w:autoSpaceDE w:val="0"/>
        <w:autoSpaceDN w:val="0"/>
        <w:adjustRightInd w:val="0"/>
        <w:spacing w:after="60" w:line="252" w:lineRule="auto"/>
        <w:jc w:val="center"/>
        <w:rPr>
          <w:spacing w:val="45"/>
          <w:sz w:val="28"/>
          <w:szCs w:val="28"/>
        </w:rPr>
      </w:pPr>
    </w:p>
    <w:p w:rsidR="00EC0D71" w:rsidRDefault="00EC0D71" w:rsidP="00EC0D71">
      <w:pPr>
        <w:tabs>
          <w:tab w:val="left" w:pos="4260"/>
        </w:tabs>
        <w:autoSpaceDE w:val="0"/>
        <w:autoSpaceDN w:val="0"/>
        <w:adjustRightInd w:val="0"/>
        <w:spacing w:after="60" w:line="252" w:lineRule="auto"/>
        <w:jc w:val="center"/>
        <w:rPr>
          <w:spacing w:val="45"/>
          <w:sz w:val="28"/>
          <w:szCs w:val="28"/>
        </w:rPr>
      </w:pPr>
    </w:p>
    <w:p w:rsidR="00EC0D71" w:rsidRDefault="00EC0D71" w:rsidP="00EC0D71">
      <w:pPr>
        <w:tabs>
          <w:tab w:val="left" w:pos="4260"/>
        </w:tabs>
        <w:autoSpaceDE w:val="0"/>
        <w:autoSpaceDN w:val="0"/>
        <w:adjustRightInd w:val="0"/>
        <w:spacing w:after="60" w:line="252" w:lineRule="auto"/>
        <w:jc w:val="center"/>
        <w:rPr>
          <w:spacing w:val="45"/>
          <w:sz w:val="28"/>
          <w:szCs w:val="28"/>
        </w:rPr>
      </w:pPr>
    </w:p>
    <w:p w:rsidR="00EC0D71" w:rsidRDefault="00EC0D71" w:rsidP="00EC0D71">
      <w:pPr>
        <w:tabs>
          <w:tab w:val="left" w:pos="4260"/>
        </w:tabs>
        <w:autoSpaceDE w:val="0"/>
        <w:autoSpaceDN w:val="0"/>
        <w:adjustRightInd w:val="0"/>
        <w:spacing w:after="60" w:line="252" w:lineRule="auto"/>
        <w:jc w:val="center"/>
        <w:rPr>
          <w:spacing w:val="45"/>
          <w:sz w:val="28"/>
          <w:szCs w:val="28"/>
        </w:rPr>
      </w:pPr>
    </w:p>
    <w:p w:rsidR="00EC0D71" w:rsidRPr="00EC0D71" w:rsidRDefault="00EC0D71" w:rsidP="00EC0D71">
      <w:pPr>
        <w:tabs>
          <w:tab w:val="left" w:pos="4260"/>
        </w:tabs>
        <w:autoSpaceDE w:val="0"/>
        <w:autoSpaceDN w:val="0"/>
        <w:adjustRightInd w:val="0"/>
        <w:spacing w:after="60" w:line="252" w:lineRule="auto"/>
        <w:jc w:val="center"/>
        <w:rPr>
          <w:b/>
          <w:spacing w:val="45"/>
          <w:sz w:val="28"/>
          <w:szCs w:val="28"/>
        </w:rPr>
      </w:pPr>
      <w:r w:rsidRPr="00EC0D71">
        <w:rPr>
          <w:b/>
          <w:spacing w:val="45"/>
          <w:sz w:val="28"/>
          <w:szCs w:val="28"/>
        </w:rPr>
        <w:lastRenderedPageBreak/>
        <w:t>Доказательство</w:t>
      </w:r>
    </w:p>
    <w:p w:rsidR="00EC0D71" w:rsidRPr="00F21952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F21952">
        <w:rPr>
          <w:sz w:val="28"/>
          <w:szCs w:val="28"/>
        </w:rPr>
        <w:t xml:space="preserve">1) Рассмотрим треугольник </w:t>
      </w:r>
      <w:r w:rsidRPr="00F21952">
        <w:rPr>
          <w:i/>
          <w:iCs/>
          <w:sz w:val="28"/>
          <w:szCs w:val="28"/>
        </w:rPr>
        <w:t>АВD</w:t>
      </w:r>
      <w:r w:rsidRPr="00F21952">
        <w:rPr>
          <w:sz w:val="28"/>
          <w:szCs w:val="28"/>
        </w:rPr>
        <w:t xml:space="preserve"> и треугольник </w:t>
      </w:r>
      <w:r w:rsidRPr="00F21952">
        <w:rPr>
          <w:i/>
          <w:iCs/>
          <w:sz w:val="28"/>
          <w:szCs w:val="28"/>
        </w:rPr>
        <w:t xml:space="preserve">DСА (можно отрезок </w:t>
      </w:r>
      <w:proofErr w:type="gramStart"/>
      <w:r w:rsidRPr="00F21952">
        <w:rPr>
          <w:i/>
          <w:iCs/>
          <w:sz w:val="28"/>
          <w:szCs w:val="28"/>
        </w:rPr>
        <w:t>ВС</w:t>
      </w:r>
      <w:proofErr w:type="gramEnd"/>
      <w:r w:rsidRPr="00F21952">
        <w:rPr>
          <w:i/>
          <w:iCs/>
          <w:sz w:val="28"/>
          <w:szCs w:val="28"/>
        </w:rPr>
        <w:t xml:space="preserve"> сначала стереть на доске, тогда учащиеся легко доказывают равенство этих треугольников)</w:t>
      </w:r>
      <w:r w:rsidRPr="00F21952">
        <w:rPr>
          <w:sz w:val="28"/>
          <w:szCs w:val="28"/>
        </w:rPr>
        <w:t>:</w:t>
      </w: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2"/>
        <w:gridCol w:w="583"/>
        <w:gridCol w:w="3975"/>
      </w:tblGrid>
      <w:tr w:rsidR="00EC0D71" w:rsidRPr="0086055A" w:rsidTr="00FA698A">
        <w:trPr>
          <w:tblCellSpacing w:w="-8" w:type="dxa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D71" w:rsidRPr="0086055A" w:rsidRDefault="00EC0D71" w:rsidP="00FA698A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75" w:line="252" w:lineRule="auto"/>
              <w:ind w:firstLine="360"/>
              <w:jc w:val="both"/>
            </w:pPr>
            <w:r w:rsidRPr="0086055A">
              <w:rPr>
                <w:i/>
                <w:iCs/>
              </w:rPr>
              <w:t>АВ = С</w:t>
            </w:r>
            <w:proofErr w:type="gramStart"/>
            <w:r w:rsidRPr="0086055A">
              <w:rPr>
                <w:i/>
                <w:iCs/>
              </w:rPr>
              <w:t>D</w:t>
            </w:r>
            <w:proofErr w:type="gramEnd"/>
            <w:r w:rsidRPr="0086055A">
              <w:t xml:space="preserve"> (по условию)</w:t>
            </w:r>
          </w:p>
          <w:p w:rsidR="00EC0D71" w:rsidRPr="0086055A" w:rsidRDefault="00EC0D71" w:rsidP="00FA698A">
            <w:pPr>
              <w:tabs>
                <w:tab w:val="left" w:pos="42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 w:rsidRPr="0086055A">
              <w:rPr>
                <w:i/>
                <w:iCs/>
              </w:rPr>
              <w:t>В</w:t>
            </w:r>
            <w:proofErr w:type="gramStart"/>
            <w:r w:rsidRPr="0086055A">
              <w:rPr>
                <w:i/>
                <w:iCs/>
              </w:rPr>
              <w:t>D</w:t>
            </w:r>
            <w:proofErr w:type="gramEnd"/>
            <w:r w:rsidRPr="0086055A">
              <w:rPr>
                <w:i/>
                <w:iCs/>
              </w:rPr>
              <w:t xml:space="preserve"> = АС</w:t>
            </w:r>
            <w:r w:rsidRPr="0086055A">
              <w:t xml:space="preserve"> (по условию)</w:t>
            </w:r>
          </w:p>
          <w:p w:rsidR="00EC0D71" w:rsidRPr="0086055A" w:rsidRDefault="00EC0D71" w:rsidP="00FA698A">
            <w:pPr>
              <w:tabs>
                <w:tab w:val="left" w:pos="42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 w:rsidRPr="0086055A">
              <w:rPr>
                <w:i/>
                <w:iCs/>
              </w:rPr>
              <w:t>А</w:t>
            </w:r>
            <w:proofErr w:type="gramStart"/>
            <w:r w:rsidRPr="0086055A">
              <w:rPr>
                <w:i/>
                <w:iCs/>
              </w:rPr>
              <w:t>D</w:t>
            </w:r>
            <w:proofErr w:type="gramEnd"/>
            <w:r w:rsidRPr="0086055A">
              <w:t xml:space="preserve"> – общая сторона (знак </w:t>
            </w:r>
            <w:r>
              <w:rPr>
                <w:noProof/>
              </w:rPr>
              <w:drawing>
                <wp:inline distT="0" distB="0" distL="0" distR="0">
                  <wp:extent cx="238125" cy="171450"/>
                  <wp:effectExtent l="19050" t="0" r="9525" b="0"/>
                  <wp:docPr id="2420" name="Рисунок 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55A">
              <w:t>)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D71" w:rsidRPr="0086055A" w:rsidRDefault="00EC0D71" w:rsidP="00FA698A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228600" cy="161925"/>
                  <wp:effectExtent l="0" t="0" r="0" b="0"/>
                  <wp:docPr id="2421" name="Рисунок 2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D71" w:rsidRPr="0086055A" w:rsidRDefault="00EC0D71" w:rsidP="00FA698A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161925" cy="180975"/>
                  <wp:effectExtent l="19050" t="0" r="9525" b="0"/>
                  <wp:docPr id="2422" name="Рисунок 2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55A">
              <w:rPr>
                <w:i/>
                <w:iCs/>
              </w:rPr>
              <w:t>АВ</w:t>
            </w:r>
            <w:proofErr w:type="gramStart"/>
            <w:r w:rsidRPr="0086055A">
              <w:rPr>
                <w:i/>
                <w:iCs/>
              </w:rPr>
              <w:t>D</w:t>
            </w:r>
            <w:proofErr w:type="gramEnd"/>
            <w:r w:rsidRPr="0086055A">
              <w:t xml:space="preserve"> = </w:t>
            </w:r>
            <w:r>
              <w:rPr>
                <w:noProof/>
              </w:rPr>
              <w:drawing>
                <wp:inline distT="0" distB="0" distL="0" distR="0">
                  <wp:extent cx="161925" cy="180975"/>
                  <wp:effectExtent l="19050" t="0" r="9525" b="0"/>
                  <wp:docPr id="2423" name="Рисунок 2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55A">
              <w:rPr>
                <w:i/>
                <w:iCs/>
              </w:rPr>
              <w:t>DСА</w:t>
            </w:r>
            <w:r w:rsidRPr="0086055A">
              <w:t xml:space="preserve"> (третий </w:t>
            </w:r>
            <w:r w:rsidRPr="0086055A">
              <w:br/>
              <w:t>признак по трем сторонам).</w:t>
            </w:r>
          </w:p>
        </w:tc>
      </w:tr>
    </w:tbl>
    <w:p w:rsidR="00EC0D71" w:rsidRPr="0086055A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86055A">
        <w:t xml:space="preserve">Отсюда имеем, что в равных треугольниках против равных сторон лежат равные углы, значит, </w:t>
      </w:r>
      <w:r>
        <w:rPr>
          <w:noProof/>
        </w:rPr>
        <w:drawing>
          <wp:inline distT="0" distB="0" distL="0" distR="0">
            <wp:extent cx="190500" cy="180975"/>
            <wp:effectExtent l="19050" t="0" r="0" b="0"/>
            <wp:docPr id="2424" name="Рисунок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55A">
        <w:rPr>
          <w:i/>
          <w:iCs/>
        </w:rPr>
        <w:t>СА</w:t>
      </w:r>
      <w:proofErr w:type="gramStart"/>
      <w:r w:rsidRPr="0086055A">
        <w:rPr>
          <w:i/>
          <w:iCs/>
        </w:rPr>
        <w:t>D</w:t>
      </w:r>
      <w:proofErr w:type="gramEnd"/>
      <w:r w:rsidRPr="0086055A">
        <w:t xml:space="preserve"> = </w:t>
      </w:r>
      <w:r>
        <w:rPr>
          <w:noProof/>
        </w:rPr>
        <w:drawing>
          <wp:inline distT="0" distB="0" distL="0" distR="0">
            <wp:extent cx="190500" cy="180975"/>
            <wp:effectExtent l="19050" t="0" r="0" b="0"/>
            <wp:docPr id="2425" name="Рисунок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55A">
        <w:rPr>
          <w:i/>
          <w:iCs/>
        </w:rPr>
        <w:t>АDВ</w:t>
      </w:r>
      <w:r w:rsidRPr="0086055A">
        <w:t>.</w:t>
      </w:r>
    </w:p>
    <w:p w:rsidR="00EC0D71" w:rsidRPr="0086055A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86055A">
        <w:t xml:space="preserve">2) Рассмотрим треугольник </w:t>
      </w:r>
      <w:r w:rsidRPr="0086055A">
        <w:rPr>
          <w:i/>
          <w:iCs/>
        </w:rPr>
        <w:t>ВАС</w:t>
      </w:r>
      <w:r w:rsidRPr="0086055A">
        <w:t xml:space="preserve"> и треугольник</w:t>
      </w:r>
      <w:r w:rsidRPr="0086055A">
        <w:rPr>
          <w:i/>
          <w:iCs/>
        </w:rPr>
        <w:t xml:space="preserve"> СDВ (восстанавливаем на доске отрезок </w:t>
      </w:r>
      <w:proofErr w:type="gramStart"/>
      <w:r w:rsidRPr="0086055A">
        <w:rPr>
          <w:i/>
          <w:iCs/>
        </w:rPr>
        <w:t>ВС</w:t>
      </w:r>
      <w:proofErr w:type="gramEnd"/>
      <w:r w:rsidRPr="0086055A">
        <w:rPr>
          <w:i/>
          <w:iCs/>
        </w:rPr>
        <w:t xml:space="preserve"> и стираем отрезок АD)</w:t>
      </w:r>
      <w:r w:rsidRPr="0086055A">
        <w:t>.</w:t>
      </w:r>
    </w:p>
    <w:p w:rsidR="00EC0D71" w:rsidRPr="0086055A" w:rsidRDefault="00EC0D71" w:rsidP="00EC0D71">
      <w:pPr>
        <w:tabs>
          <w:tab w:val="left" w:pos="4260"/>
        </w:tabs>
        <w:autoSpaceDE w:val="0"/>
        <w:autoSpaceDN w:val="0"/>
        <w:adjustRightInd w:val="0"/>
        <w:spacing w:line="252" w:lineRule="auto"/>
        <w:ind w:firstLine="360"/>
        <w:jc w:val="both"/>
      </w:pPr>
      <w:proofErr w:type="gramStart"/>
      <w:r w:rsidRPr="0086055A">
        <w:rPr>
          <w:i/>
          <w:iCs/>
        </w:rPr>
        <w:t>ВС</w:t>
      </w:r>
      <w:proofErr w:type="gramEnd"/>
      <w:r w:rsidRPr="0086055A">
        <w:t xml:space="preserve"> – общая сторона этих треугольников. Аналогично доказывается равенство </w:t>
      </w:r>
      <w:r>
        <w:rPr>
          <w:noProof/>
        </w:rPr>
        <w:drawing>
          <wp:inline distT="0" distB="0" distL="0" distR="0">
            <wp:extent cx="161925" cy="180975"/>
            <wp:effectExtent l="19050" t="0" r="9525" b="0"/>
            <wp:docPr id="2426" name="Рисунок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55A">
        <w:rPr>
          <w:i/>
          <w:iCs/>
        </w:rPr>
        <w:t xml:space="preserve">ВАС = </w:t>
      </w:r>
      <w:r>
        <w:rPr>
          <w:i/>
          <w:iCs/>
          <w:noProof/>
        </w:rPr>
        <w:drawing>
          <wp:inline distT="0" distB="0" distL="0" distR="0">
            <wp:extent cx="161925" cy="180975"/>
            <wp:effectExtent l="19050" t="0" r="9525" b="0"/>
            <wp:docPr id="2427" name="Рисунок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55A">
        <w:rPr>
          <w:i/>
          <w:iCs/>
        </w:rPr>
        <w:t>С</w:t>
      </w:r>
      <w:proofErr w:type="gramStart"/>
      <w:r w:rsidRPr="0086055A">
        <w:rPr>
          <w:i/>
          <w:iCs/>
        </w:rPr>
        <w:t>D</w:t>
      </w:r>
      <w:proofErr w:type="gramEnd"/>
      <w:r w:rsidRPr="0086055A">
        <w:rPr>
          <w:i/>
          <w:iCs/>
        </w:rPr>
        <w:t>В</w:t>
      </w:r>
      <w:r w:rsidRPr="0086055A">
        <w:t xml:space="preserve"> по третьему признаку. Тогда </w:t>
      </w:r>
      <w:r>
        <w:rPr>
          <w:noProof/>
        </w:rPr>
        <w:drawing>
          <wp:inline distT="0" distB="0" distL="0" distR="0">
            <wp:extent cx="190500" cy="180975"/>
            <wp:effectExtent l="19050" t="0" r="0" b="0"/>
            <wp:docPr id="2428" name="Рисунок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55A">
        <w:rPr>
          <w:i/>
          <w:iCs/>
        </w:rPr>
        <w:t>ВАС</w:t>
      </w:r>
      <w:r w:rsidRPr="0086055A">
        <w:t xml:space="preserve"> = </w:t>
      </w:r>
      <w:r>
        <w:rPr>
          <w:noProof/>
        </w:rPr>
        <w:drawing>
          <wp:inline distT="0" distB="0" distL="0" distR="0">
            <wp:extent cx="190500" cy="180975"/>
            <wp:effectExtent l="19050" t="0" r="0" b="0"/>
            <wp:docPr id="2429" name="Рисунок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055A">
        <w:rPr>
          <w:i/>
          <w:iCs/>
        </w:rPr>
        <w:t>С</w:t>
      </w:r>
      <w:proofErr w:type="gramStart"/>
      <w:r w:rsidRPr="0086055A">
        <w:rPr>
          <w:i/>
          <w:iCs/>
        </w:rPr>
        <w:t>D</w:t>
      </w:r>
      <w:proofErr w:type="gramEnd"/>
      <w:r w:rsidRPr="0086055A">
        <w:rPr>
          <w:i/>
          <w:iCs/>
        </w:rPr>
        <w:t>В</w:t>
      </w:r>
      <w:r w:rsidRPr="0086055A">
        <w:t>.</w:t>
      </w:r>
    </w:p>
    <w:p w:rsidR="00904D51" w:rsidRDefault="00EC0D71"/>
    <w:sectPr w:rsidR="00904D51" w:rsidSect="0008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30"/>
    <w:rsid w:val="0008230F"/>
    <w:rsid w:val="003446CF"/>
    <w:rsid w:val="006E14B9"/>
    <w:rsid w:val="00A12D30"/>
    <w:rsid w:val="00E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2020-12-01T21:45:00Z</dcterms:created>
  <dcterms:modified xsi:type="dcterms:W3CDTF">2020-12-01T22:13:00Z</dcterms:modified>
</cp:coreProperties>
</file>