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58" w:rsidRDefault="00F9380E"/>
    <w:p w:rsidR="00F9380E" w:rsidRPr="00FB3EEB" w:rsidRDefault="00FB3EEB" w:rsidP="00FB3EE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FF0000"/>
          <w:sz w:val="28"/>
          <w:szCs w:val="24"/>
          <w:lang w:eastAsia="ru-RU"/>
        </w:rPr>
      </w:pPr>
      <w:r w:rsidRPr="00FB3EEB">
        <w:rPr>
          <w:rFonts w:ascii="Comic Sans MS" w:eastAsia="Times New Roman" w:hAnsi="Comic Sans MS" w:cs="Arial"/>
          <w:b/>
          <w:bCs/>
          <w:color w:val="FF0000"/>
          <w:sz w:val="28"/>
          <w:szCs w:val="24"/>
          <w:lang w:eastAsia="ru-RU"/>
        </w:rPr>
        <w:t>Строение сердца</w:t>
      </w:r>
    </w:p>
    <w:p w:rsidR="00FB3EEB" w:rsidRPr="00FB3EEB" w:rsidRDefault="00FB3EEB" w:rsidP="00FB3EEB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4E4E3F"/>
          <w:sz w:val="24"/>
          <w:szCs w:val="24"/>
          <w:lang w:eastAsia="ru-RU"/>
        </w:rPr>
      </w:pPr>
      <w:r w:rsidRPr="00FB3EEB">
        <w:rPr>
          <w:rFonts w:ascii="Comic Sans MS" w:eastAsia="Times New Roman" w:hAnsi="Comic Sans MS" w:cs="Arial"/>
          <w:b/>
          <w:bCs/>
          <w:color w:val="4E4E3F"/>
          <w:sz w:val="24"/>
          <w:szCs w:val="24"/>
          <w:lang w:eastAsia="ru-RU"/>
        </w:rPr>
        <w:t>Движение крови по сосудам называют </w:t>
      </w:r>
      <w:r w:rsidRPr="00FB3EEB">
        <w:rPr>
          <w:rFonts w:ascii="Comic Sans MS" w:eastAsia="Times New Roman" w:hAnsi="Comic Sans MS" w:cs="Arial"/>
          <w:b/>
          <w:bCs/>
          <w:i/>
          <w:color w:val="FF0000"/>
          <w:sz w:val="24"/>
          <w:szCs w:val="24"/>
          <w:lang w:eastAsia="ru-RU"/>
        </w:rPr>
        <w:t>кровообращением</w:t>
      </w:r>
      <w:r w:rsidRPr="00FB3EEB">
        <w:rPr>
          <w:rFonts w:ascii="Comic Sans MS" w:eastAsia="Times New Roman" w:hAnsi="Comic Sans MS" w:cs="Arial"/>
          <w:b/>
          <w:bCs/>
          <w:color w:val="4E4E3F"/>
          <w:sz w:val="24"/>
          <w:szCs w:val="24"/>
          <w:lang w:eastAsia="ru-RU"/>
        </w:rPr>
        <w:t>.</w:t>
      </w:r>
    </w:p>
    <w:p w:rsidR="00FB3EEB" w:rsidRPr="00FB3EEB" w:rsidRDefault="00FB3EEB" w:rsidP="00FB3EEB">
      <w:pPr>
        <w:shd w:val="clear" w:color="auto" w:fill="FFFFFF"/>
        <w:spacing w:line="240" w:lineRule="auto"/>
        <w:jc w:val="both"/>
        <w:rPr>
          <w:rFonts w:ascii="Comic Sans MS" w:eastAsia="Times New Roman" w:hAnsi="Comic Sans MS" w:cs="Arial"/>
          <w:b/>
          <w:bCs/>
          <w:color w:val="4E4E3F"/>
          <w:sz w:val="24"/>
          <w:szCs w:val="24"/>
          <w:lang w:eastAsia="ru-RU"/>
        </w:rPr>
      </w:pPr>
      <w:r w:rsidRPr="00FB3EEB">
        <w:rPr>
          <w:rFonts w:ascii="Comic Sans MS" w:eastAsia="Times New Roman" w:hAnsi="Comic Sans MS" w:cs="Arial"/>
          <w:b/>
          <w:bCs/>
          <w:color w:val="4E4E3F"/>
          <w:sz w:val="24"/>
          <w:szCs w:val="24"/>
          <w:lang w:eastAsia="ru-RU"/>
        </w:rPr>
        <w:t>Систему органов кровообращения составляют </w:t>
      </w:r>
      <w:r w:rsidRPr="00FB3EEB">
        <w:rPr>
          <w:rFonts w:ascii="Comic Sans MS" w:eastAsia="Times New Roman" w:hAnsi="Comic Sans MS" w:cs="Arial"/>
          <w:b/>
          <w:bCs/>
          <w:i/>
          <w:color w:val="FF0000"/>
          <w:sz w:val="24"/>
          <w:szCs w:val="24"/>
          <w:lang w:eastAsia="ru-RU"/>
        </w:rPr>
        <w:t>сердце и кровеносные сосуды</w:t>
      </w:r>
      <w:r w:rsidRPr="00FB3EEB">
        <w:rPr>
          <w:rFonts w:ascii="Comic Sans MS" w:eastAsia="Times New Roman" w:hAnsi="Comic Sans MS" w:cs="Arial"/>
          <w:b/>
          <w:bCs/>
          <w:color w:val="4E4E3F"/>
          <w:sz w:val="24"/>
          <w:szCs w:val="24"/>
          <w:lang w:eastAsia="ru-RU"/>
        </w:rPr>
        <w:t>.</w:t>
      </w:r>
    </w:p>
    <w:p w:rsidR="00FB3EEB" w:rsidRPr="00FB3EEB" w:rsidRDefault="00FB3EEB" w:rsidP="00FB3EEB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FB3EEB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Сердце, сокращаясь, работает как насос и проталкивает кровь по сосудам, обеспечивая её непрерывное движение. При его остановке наступает смерть, так как прекращается доставка тканям кислорода и питательных веществ, а также освобождение их от продуктов распада.</w:t>
      </w:r>
    </w:p>
    <w:p w:rsidR="00FB3EEB" w:rsidRPr="00FB3EEB" w:rsidRDefault="00FB3EEB" w:rsidP="00FB3EEB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b/>
          <w:color w:val="FF0000"/>
          <w:sz w:val="24"/>
          <w:szCs w:val="24"/>
          <w:lang w:eastAsia="ru-RU"/>
        </w:rPr>
      </w:pPr>
      <w:r w:rsidRPr="00FB3EEB">
        <w:rPr>
          <w:rFonts w:ascii="Comic Sans MS" w:eastAsia="Times New Roman" w:hAnsi="Comic Sans MS" w:cs="Arial"/>
          <w:b/>
          <w:color w:val="FF0000"/>
          <w:sz w:val="24"/>
          <w:szCs w:val="24"/>
          <w:lang w:eastAsia="ru-RU"/>
        </w:rPr>
        <w:t>Строение сердца человека</w:t>
      </w:r>
    </w:p>
    <w:p w:rsidR="00FB3EEB" w:rsidRPr="00FB3EEB" w:rsidRDefault="00FB3EEB" w:rsidP="00FB3EEB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FB3EEB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У взрослого человека сердце — это полый мышечный орган массой </w:t>
      </w:r>
      <w:r w:rsidRPr="00FB3EEB">
        <w:rPr>
          <w:rFonts w:ascii="Comic Sans MS" w:eastAsia="Times New Roman" w:hAnsi="Comic Sans MS" w:cs="Arial"/>
          <w:color w:val="76A900"/>
          <w:sz w:val="24"/>
          <w:szCs w:val="24"/>
          <w:bdr w:val="none" w:sz="0" w:space="0" w:color="auto" w:frame="1"/>
          <w:lang w:eastAsia="ru-RU"/>
        </w:rPr>
        <w:t>250</w:t>
      </w:r>
      <w:r w:rsidRPr="00FB3EEB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–</w:t>
      </w:r>
      <w:r w:rsidRPr="00FB3EEB">
        <w:rPr>
          <w:rFonts w:ascii="Comic Sans MS" w:eastAsia="Times New Roman" w:hAnsi="Comic Sans MS" w:cs="Arial"/>
          <w:color w:val="76A900"/>
          <w:sz w:val="24"/>
          <w:szCs w:val="24"/>
          <w:bdr w:val="none" w:sz="0" w:space="0" w:color="auto" w:frame="1"/>
          <w:lang w:eastAsia="ru-RU"/>
        </w:rPr>
        <w:t>300</w:t>
      </w:r>
      <w:r w:rsidRPr="00FB3EEB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 г.</w:t>
      </w:r>
    </w:p>
    <w:p w:rsidR="00FB3EEB" w:rsidRPr="00FB3EEB" w:rsidRDefault="00FB3EEB" w:rsidP="00FB3EEB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FB3EEB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Оно расположено в грудной клетке позади грудины (с небольшим смещением влево).</w:t>
      </w:r>
    </w:p>
    <w:p w:rsidR="00FB3EEB" w:rsidRPr="00FB3EEB" w:rsidRDefault="00FB3EEB" w:rsidP="00FB3EEB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FB3EEB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 </w:t>
      </w:r>
    </w:p>
    <w:p w:rsidR="00FB3EEB" w:rsidRPr="00FB3EEB" w:rsidRDefault="00FB3EEB" w:rsidP="00FB3EEB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FB3EEB">
        <w:rPr>
          <w:rFonts w:ascii="Comic Sans MS" w:eastAsia="Times New Roman" w:hAnsi="Comic Sans MS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020568B8" wp14:editId="248F0149">
            <wp:extent cx="2000250" cy="1600200"/>
            <wp:effectExtent l="0" t="0" r="0" b="0"/>
            <wp:docPr id="1" name="Рисунок 1" descr="сердц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рдце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EEB" w:rsidRPr="00FB3EEB" w:rsidRDefault="00FB3EEB" w:rsidP="00FB3EEB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FB3EEB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 </w:t>
      </w:r>
    </w:p>
    <w:p w:rsidR="00FB3EEB" w:rsidRPr="00FB3EEB" w:rsidRDefault="00FB3EEB" w:rsidP="00FB3EEB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FB3EEB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Находится сердце в специальной околосердечной сумке из соединительной ткани (</w:t>
      </w:r>
      <w:r w:rsidRPr="00FB3EEB">
        <w:rPr>
          <w:rFonts w:ascii="Comic Sans MS" w:eastAsia="Times New Roman" w:hAnsi="Comic Sans MS" w:cs="Arial"/>
          <w:b/>
          <w:bCs/>
          <w:i/>
          <w:color w:val="FF0000"/>
          <w:sz w:val="24"/>
          <w:szCs w:val="24"/>
          <w:lang w:eastAsia="ru-RU"/>
        </w:rPr>
        <w:t>перикарде</w:t>
      </w:r>
      <w:r w:rsidRPr="00FB3EEB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). Внутренняя поверхность перикарда (околосердечной сумки) выделяет жидкость, увлажняющую сердце и уменьшающую его трение при сокращениях.</w:t>
      </w:r>
    </w:p>
    <w:p w:rsidR="00FB3EEB" w:rsidRPr="00FB3EEB" w:rsidRDefault="00FB3EEB" w:rsidP="00FB3EEB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FB3EEB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Стенка сердца состоит из трёх оболочек, самой мощной из которых является средняя — </w:t>
      </w:r>
      <w:r w:rsidRPr="00FB3EEB">
        <w:rPr>
          <w:rFonts w:ascii="Comic Sans MS" w:eastAsia="Times New Roman" w:hAnsi="Comic Sans MS" w:cs="Arial"/>
          <w:b/>
          <w:bCs/>
          <w:i/>
          <w:color w:val="FF0000"/>
          <w:sz w:val="24"/>
          <w:szCs w:val="24"/>
          <w:lang w:eastAsia="ru-RU"/>
        </w:rPr>
        <w:t>миокард</w:t>
      </w:r>
      <w:r w:rsidRPr="00FB3EEB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t>,</w:t>
      </w:r>
      <w:r w:rsidRPr="00FB3EEB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 xml:space="preserve"> образованная сердечной </w:t>
      </w:r>
      <w:proofErr w:type="gramStart"/>
      <w:r w:rsidRPr="00FB3EEB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поперечно-полосатой</w:t>
      </w:r>
      <w:proofErr w:type="gramEnd"/>
      <w:r w:rsidRPr="00FB3EEB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 xml:space="preserve"> мышечной тканью. Волокна миокарда соединяются таким образом, что возбуждение, возникающее в одной области сердечной мышцы, быстро распространяется по всему сердцу, и оно сокращается, выталкивая кровь.</w:t>
      </w:r>
    </w:p>
    <w:tbl>
      <w:tblPr>
        <w:tblStyle w:val="a5"/>
        <w:tblW w:w="10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6"/>
        <w:gridCol w:w="5446"/>
      </w:tblGrid>
      <w:tr w:rsidR="00FB3EEB" w:rsidTr="00FB3EEB">
        <w:trPr>
          <w:trHeight w:val="4141"/>
        </w:trPr>
        <w:tc>
          <w:tcPr>
            <w:tcW w:w="5446" w:type="dxa"/>
          </w:tcPr>
          <w:p w:rsidR="00FB3EEB" w:rsidRDefault="00FB3EEB" w:rsidP="00FB3EEB">
            <w:pPr>
              <w:jc w:val="both"/>
              <w:rPr>
                <w:rFonts w:ascii="Comic Sans MS" w:eastAsia="Times New Roman" w:hAnsi="Comic Sans MS" w:cs="Arial"/>
                <w:color w:val="4E4E3F"/>
                <w:sz w:val="24"/>
                <w:szCs w:val="24"/>
                <w:lang w:eastAsia="ru-RU"/>
              </w:rPr>
            </w:pPr>
            <w:r>
              <w:rPr>
                <w:rFonts w:ascii="Comic Sans MS" w:eastAsia="Times New Roman" w:hAnsi="Comic Sans MS" w:cs="Arial"/>
                <w:noProof/>
                <w:color w:val="4E4E3F"/>
                <w:sz w:val="24"/>
                <w:szCs w:val="24"/>
                <w:lang w:eastAsia="ru-RU"/>
              </w:rPr>
              <w:drawing>
                <wp:inline distT="0" distB="0" distL="0" distR="0" wp14:anchorId="294F25E4" wp14:editId="5C6D701F">
                  <wp:extent cx="3000375" cy="28812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1873" cy="2882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6" w:type="dxa"/>
          </w:tcPr>
          <w:p w:rsidR="00FB3EEB" w:rsidRDefault="00FB3EEB" w:rsidP="00FB3EEB">
            <w:pPr>
              <w:jc w:val="both"/>
              <w:rPr>
                <w:rFonts w:ascii="Comic Sans MS" w:eastAsia="Times New Roman" w:hAnsi="Comic Sans MS" w:cs="Arial"/>
                <w:color w:val="4E4E3F"/>
                <w:sz w:val="24"/>
                <w:szCs w:val="24"/>
                <w:lang w:eastAsia="ru-RU"/>
              </w:rPr>
            </w:pPr>
            <w:r>
              <w:rPr>
                <w:rFonts w:ascii="Comic Sans MS" w:eastAsia="Times New Roman" w:hAnsi="Comic Sans MS" w:cs="Arial"/>
                <w:noProof/>
                <w:color w:val="4E4E3F"/>
                <w:sz w:val="24"/>
                <w:szCs w:val="24"/>
                <w:lang w:eastAsia="ru-RU"/>
              </w:rPr>
              <w:drawing>
                <wp:inline distT="0" distB="0" distL="0" distR="0" wp14:anchorId="6D733C5C" wp14:editId="78DF9339">
                  <wp:extent cx="3194522" cy="3028950"/>
                  <wp:effectExtent l="0" t="0" r="635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216" cy="30343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3EEB" w:rsidRPr="00FB3EEB" w:rsidRDefault="00FB3EEB" w:rsidP="00FB3EEB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FB3EEB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 </w:t>
      </w:r>
    </w:p>
    <w:p w:rsidR="00FB3EEB" w:rsidRPr="00FB3EEB" w:rsidRDefault="00FB3EEB" w:rsidP="00FB3EEB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</w:p>
    <w:p w:rsidR="00FB3EEB" w:rsidRPr="00FB3EEB" w:rsidRDefault="00FB3EEB" w:rsidP="00FB3EEB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FB3EEB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 </w:t>
      </w:r>
      <w:bookmarkStart w:id="0" w:name="_GoBack"/>
      <w:bookmarkEnd w:id="0"/>
      <w:r w:rsidRPr="00FB3EEB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Сердце человека (как и всех млекопитающих) </w:t>
      </w:r>
      <w:r w:rsidRPr="00FB3EEB">
        <w:rPr>
          <w:rFonts w:ascii="Comic Sans MS" w:eastAsia="Times New Roman" w:hAnsi="Comic Sans MS" w:cs="Arial"/>
          <w:b/>
          <w:bCs/>
          <w:i/>
          <w:color w:val="FF0000"/>
          <w:sz w:val="24"/>
          <w:szCs w:val="24"/>
          <w:lang w:eastAsia="ru-RU"/>
        </w:rPr>
        <w:t>четырёхкамерное</w:t>
      </w:r>
      <w:r w:rsidRPr="00FB3EEB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.</w:t>
      </w:r>
    </w:p>
    <w:p w:rsidR="00FB3EEB" w:rsidRPr="00FB3EEB" w:rsidRDefault="00FB3EEB" w:rsidP="00FB3EEB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proofErr w:type="gramStart"/>
      <w:r w:rsidRPr="00FB3EEB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Оно разделено сплошной перегородкой на две части — правую и левую (в правой половине сердца течёт венозная кровь, в левой — артериальная).</w:t>
      </w:r>
      <w:proofErr w:type="gramEnd"/>
      <w:r w:rsidRPr="00FB3EEB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 xml:space="preserve"> </w:t>
      </w:r>
      <w:proofErr w:type="gramStart"/>
      <w:r w:rsidRPr="00FB3EEB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Правая</w:t>
      </w:r>
      <w:proofErr w:type="gramEnd"/>
      <w:r w:rsidRPr="00FB3EEB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 xml:space="preserve"> и левая половины сердца неполной перегородкой разделены на два сообщающихся отдела: верхний отдел — </w:t>
      </w:r>
      <w:r w:rsidRPr="00FB3EEB">
        <w:rPr>
          <w:rFonts w:ascii="Comic Sans MS" w:eastAsia="Times New Roman" w:hAnsi="Comic Sans MS" w:cs="Arial"/>
          <w:b/>
          <w:bCs/>
          <w:i/>
          <w:color w:val="FF0000"/>
          <w:sz w:val="24"/>
          <w:szCs w:val="24"/>
          <w:lang w:eastAsia="ru-RU"/>
        </w:rPr>
        <w:t>предсердия</w:t>
      </w:r>
      <w:r w:rsidRPr="00FB3EEB">
        <w:rPr>
          <w:rFonts w:ascii="Comic Sans MS" w:eastAsia="Times New Roman" w:hAnsi="Comic Sans MS" w:cs="Arial"/>
          <w:b/>
          <w:bCs/>
          <w:i/>
          <w:color w:val="4E4E3F"/>
          <w:sz w:val="24"/>
          <w:szCs w:val="24"/>
          <w:lang w:eastAsia="ru-RU"/>
        </w:rPr>
        <w:t> </w:t>
      </w:r>
      <w:r w:rsidRPr="00FB3EEB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(правое и левое предсердия) и нижний отдел — </w:t>
      </w:r>
      <w:r w:rsidRPr="00FB3EEB">
        <w:rPr>
          <w:rFonts w:ascii="Comic Sans MS" w:eastAsia="Times New Roman" w:hAnsi="Comic Sans MS" w:cs="Arial"/>
          <w:b/>
          <w:bCs/>
          <w:i/>
          <w:color w:val="FF0000"/>
          <w:sz w:val="24"/>
          <w:szCs w:val="24"/>
          <w:lang w:eastAsia="ru-RU"/>
        </w:rPr>
        <w:t>желудочки</w:t>
      </w:r>
      <w:r w:rsidRPr="00FB3EEB">
        <w:rPr>
          <w:rFonts w:ascii="Comic Sans MS" w:eastAsia="Times New Roman" w:hAnsi="Comic Sans MS" w:cs="Arial"/>
          <w:b/>
          <w:bCs/>
          <w:color w:val="4E4E3F"/>
          <w:sz w:val="24"/>
          <w:szCs w:val="24"/>
          <w:lang w:eastAsia="ru-RU"/>
        </w:rPr>
        <w:t> </w:t>
      </w:r>
      <w:r w:rsidRPr="00FB3EEB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(правый и левый желудочки). Отверстия между предсердиями и желудочками закрываются </w:t>
      </w:r>
      <w:r w:rsidRPr="00FB3EEB">
        <w:rPr>
          <w:rFonts w:ascii="Comic Sans MS" w:eastAsia="Times New Roman" w:hAnsi="Comic Sans MS" w:cs="Arial"/>
          <w:b/>
          <w:bCs/>
          <w:i/>
          <w:color w:val="FF0000"/>
          <w:sz w:val="24"/>
          <w:szCs w:val="24"/>
          <w:lang w:eastAsia="ru-RU"/>
        </w:rPr>
        <w:t>створчатыми клапанами</w:t>
      </w:r>
      <w:r w:rsidRPr="00FB3EEB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, которые сухожильными нитями прикреплены к стенкам сердца. Между левым предсердием и левым желудочком находится </w:t>
      </w:r>
      <w:r w:rsidRPr="00FB3EEB">
        <w:rPr>
          <w:rFonts w:ascii="Comic Sans MS" w:eastAsia="Times New Roman" w:hAnsi="Comic Sans MS" w:cs="Arial"/>
          <w:b/>
          <w:bCs/>
          <w:i/>
          <w:color w:val="FF0000"/>
          <w:sz w:val="24"/>
          <w:szCs w:val="24"/>
          <w:lang w:eastAsia="ru-RU"/>
        </w:rPr>
        <w:t>двустворчатый (митральный) клапан</w:t>
      </w:r>
      <w:r w:rsidRPr="00FB3EEB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, между правым предсердием и правым желудочком расположен </w:t>
      </w:r>
      <w:r w:rsidRPr="00FB3EEB">
        <w:rPr>
          <w:rFonts w:ascii="Comic Sans MS" w:eastAsia="Times New Roman" w:hAnsi="Comic Sans MS" w:cs="Arial"/>
          <w:b/>
          <w:bCs/>
          <w:i/>
          <w:color w:val="FF0000"/>
          <w:sz w:val="24"/>
          <w:szCs w:val="24"/>
          <w:lang w:eastAsia="ru-RU"/>
        </w:rPr>
        <w:t>трёхстворчатый клапан</w:t>
      </w:r>
      <w:r w:rsidRPr="00FB3EEB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.</w:t>
      </w:r>
    </w:p>
    <w:p w:rsidR="00F9380E" w:rsidRDefault="00F9380E" w:rsidP="00FB3EEB">
      <w:pPr>
        <w:shd w:val="clear" w:color="auto" w:fill="FFFFFF"/>
        <w:spacing w:after="120" w:line="240" w:lineRule="auto"/>
        <w:jc w:val="both"/>
        <w:rPr>
          <w:rFonts w:ascii="Comic Sans MS" w:eastAsia="Times New Roman" w:hAnsi="Comic Sans MS" w:cs="Arial"/>
          <w:b/>
          <w:i/>
          <w:iCs/>
          <w:color w:val="FF0000"/>
          <w:sz w:val="24"/>
          <w:szCs w:val="24"/>
          <w:lang w:eastAsia="ru-RU"/>
        </w:rPr>
      </w:pPr>
    </w:p>
    <w:p w:rsidR="00FB3EEB" w:rsidRPr="00FB3EEB" w:rsidRDefault="00FB3EEB" w:rsidP="00FB3EEB">
      <w:pPr>
        <w:shd w:val="clear" w:color="auto" w:fill="FFFFFF"/>
        <w:spacing w:after="120" w:line="240" w:lineRule="auto"/>
        <w:jc w:val="both"/>
        <w:rPr>
          <w:rFonts w:ascii="Comic Sans MS" w:eastAsia="Times New Roman" w:hAnsi="Comic Sans MS" w:cs="Arial"/>
          <w:b/>
          <w:i/>
          <w:iCs/>
          <w:color w:val="FF0000"/>
          <w:sz w:val="24"/>
          <w:szCs w:val="24"/>
          <w:lang w:eastAsia="ru-RU"/>
        </w:rPr>
      </w:pPr>
      <w:r w:rsidRPr="00FB3EEB">
        <w:rPr>
          <w:rFonts w:ascii="Comic Sans MS" w:eastAsia="Times New Roman" w:hAnsi="Comic Sans MS" w:cs="Arial"/>
          <w:b/>
          <w:i/>
          <w:iCs/>
          <w:color w:val="FF0000"/>
          <w:sz w:val="24"/>
          <w:szCs w:val="24"/>
          <w:lang w:eastAsia="ru-RU"/>
        </w:rPr>
        <w:t>Обрати внимание!</w:t>
      </w:r>
    </w:p>
    <w:p w:rsidR="00FB3EEB" w:rsidRPr="00FB3EEB" w:rsidRDefault="00FB3EEB" w:rsidP="00F9380E">
      <w:pPr>
        <w:spacing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FB3EEB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Створчатые клапаны пропускают кровь только в одном направлении: </w:t>
      </w:r>
      <w:r w:rsidRPr="00FB3EEB">
        <w:rPr>
          <w:rFonts w:ascii="Comic Sans MS" w:eastAsia="Times New Roman" w:hAnsi="Comic Sans MS" w:cs="Arial"/>
          <w:b/>
          <w:bCs/>
          <w:i/>
          <w:color w:val="FF0000"/>
          <w:sz w:val="24"/>
          <w:szCs w:val="24"/>
          <w:lang w:eastAsia="ru-RU"/>
        </w:rPr>
        <w:t>из предсердия в желудочек</w:t>
      </w:r>
      <w:r w:rsidRPr="00FB3EEB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, но не обратно!</w:t>
      </w:r>
    </w:p>
    <w:p w:rsidR="00FB3EEB" w:rsidRPr="00FB3EEB" w:rsidRDefault="00FB3EEB" w:rsidP="00FB3EEB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FB3EEB">
        <w:rPr>
          <w:rFonts w:ascii="Comic Sans MS" w:eastAsia="Times New Roman" w:hAnsi="Comic Sans MS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11120352" wp14:editId="7B16238C">
            <wp:extent cx="3890090" cy="3238500"/>
            <wp:effectExtent l="0" t="0" r="0" b="0"/>
            <wp:docPr id="4" name="Рисунок 4" descr="Строение-сердц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роение-сердца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09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EEB" w:rsidRPr="00FB3EEB" w:rsidRDefault="00FB3EEB" w:rsidP="00FB3EEB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FB3EEB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 Из левого желудочка выходит самая большая артерия — </w:t>
      </w:r>
      <w:r w:rsidRPr="00FB3EEB">
        <w:rPr>
          <w:rFonts w:ascii="Comic Sans MS" w:eastAsia="Times New Roman" w:hAnsi="Comic Sans MS" w:cs="Arial"/>
          <w:b/>
          <w:bCs/>
          <w:i/>
          <w:color w:val="FF0000"/>
          <w:sz w:val="24"/>
          <w:szCs w:val="24"/>
          <w:lang w:eastAsia="ru-RU"/>
        </w:rPr>
        <w:t>аорта</w:t>
      </w:r>
      <w:r w:rsidRPr="00FB3EEB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, из правого желудочка — </w:t>
      </w:r>
      <w:r w:rsidRPr="00FB3EEB">
        <w:rPr>
          <w:rFonts w:ascii="Comic Sans MS" w:eastAsia="Times New Roman" w:hAnsi="Comic Sans MS" w:cs="Arial"/>
          <w:b/>
          <w:bCs/>
          <w:i/>
          <w:color w:val="FF0000"/>
          <w:sz w:val="24"/>
          <w:szCs w:val="24"/>
          <w:lang w:eastAsia="ru-RU"/>
        </w:rPr>
        <w:t>лёгочная артерия</w:t>
      </w:r>
      <w:r w:rsidRPr="00FB3EEB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. В самом начале аорты и лёгочной артерии расположены </w:t>
      </w:r>
      <w:r w:rsidRPr="00FB3EEB">
        <w:rPr>
          <w:rFonts w:ascii="Comic Sans MS" w:eastAsia="Times New Roman" w:hAnsi="Comic Sans MS" w:cs="Arial"/>
          <w:b/>
          <w:bCs/>
          <w:i/>
          <w:color w:val="FF0000"/>
          <w:sz w:val="24"/>
          <w:szCs w:val="24"/>
          <w:lang w:eastAsia="ru-RU"/>
        </w:rPr>
        <w:t>полулунные клапаны</w:t>
      </w:r>
      <w:r w:rsidRPr="00FB3EEB">
        <w:rPr>
          <w:rFonts w:ascii="Comic Sans MS" w:eastAsia="Times New Roman" w:hAnsi="Comic Sans MS" w:cs="Arial"/>
          <w:b/>
          <w:bCs/>
          <w:color w:val="4E4E3F"/>
          <w:sz w:val="24"/>
          <w:szCs w:val="24"/>
          <w:lang w:eastAsia="ru-RU"/>
        </w:rPr>
        <w:t>.</w:t>
      </w:r>
    </w:p>
    <w:p w:rsidR="00FB3EEB" w:rsidRPr="00FB3EEB" w:rsidRDefault="00FB3EEB" w:rsidP="00FB3EEB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FB3EEB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 </w:t>
      </w:r>
    </w:p>
    <w:p w:rsidR="00FB3EEB" w:rsidRPr="00FB3EEB" w:rsidRDefault="00FB3EEB" w:rsidP="00FB3EEB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FB3EEB">
        <w:rPr>
          <w:rFonts w:ascii="Comic Sans MS" w:eastAsia="Times New Roman" w:hAnsi="Comic Sans MS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1B5EABFF" wp14:editId="19F90C1D">
            <wp:extent cx="1559993" cy="1771650"/>
            <wp:effectExtent l="0" t="0" r="2540" b="0"/>
            <wp:docPr id="5" name="Рисунок 5" descr="pic7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76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993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EEB" w:rsidRPr="00FB3EEB" w:rsidRDefault="00FB3EEB" w:rsidP="00FB3EEB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FB3EEB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 </w:t>
      </w:r>
    </w:p>
    <w:p w:rsidR="00FB3EEB" w:rsidRPr="00FB3EEB" w:rsidRDefault="00FB3EEB" w:rsidP="00FB3EEB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FB3EEB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lastRenderedPageBreak/>
        <w:t>Кровь выталкивается из сердца через полулунные клапаны из левого желудочка (по аорте) в большой круг, а из правого (по лёгочной артерии) — в малый круг кровообращения. Полулунные клапаны устроены так, что пропускают ток крови только в одном направлении (из сердца).</w:t>
      </w:r>
    </w:p>
    <w:p w:rsidR="00FB3EEB" w:rsidRPr="00FB3EEB" w:rsidRDefault="00FB3EEB" w:rsidP="00FB3EEB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FB3EEB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 </w:t>
      </w:r>
    </w:p>
    <w:p w:rsidR="00FB3EEB" w:rsidRPr="00FB3EEB" w:rsidRDefault="00FB3EEB" w:rsidP="00FB3EEB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FB3EEB">
        <w:rPr>
          <w:rFonts w:ascii="Comic Sans MS" w:eastAsia="Times New Roman" w:hAnsi="Comic Sans MS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02526A0A" wp14:editId="2EBAA945">
            <wp:extent cx="4067175" cy="2652505"/>
            <wp:effectExtent l="0" t="0" r="0" b="0"/>
            <wp:docPr id="6" name="Рисунок 6" descr="9538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9538_original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65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3EEB" w:rsidRPr="00FB3EEB" w:rsidSect="00FB3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EB"/>
    <w:rsid w:val="0047753B"/>
    <w:rsid w:val="00E11B79"/>
    <w:rsid w:val="00F9380E"/>
    <w:rsid w:val="00FB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E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3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E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3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262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6220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19747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1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599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808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5392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none" w:sz="0" w:space="31" w:color="auto"/>
                    <w:bottom w:val="single" w:sz="6" w:space="15" w:color="76A900"/>
                    <w:right w:val="none" w:sz="0" w:space="19" w:color="auto"/>
                  </w:divBdr>
                </w:div>
              </w:divsChild>
            </w:div>
          </w:divsChild>
        </w:div>
        <w:div w:id="8528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673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2020-11-22T10:32:00Z</dcterms:created>
  <dcterms:modified xsi:type="dcterms:W3CDTF">2020-11-22T10:46:00Z</dcterms:modified>
</cp:coreProperties>
</file>