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8A" w:rsidRDefault="00FD238A" w:rsidP="00FD238A">
      <w:pPr>
        <w:pStyle w:val="a3"/>
        <w:numPr>
          <w:ilvl w:val="0"/>
          <w:numId w:val="1"/>
        </w:numPr>
        <w:shd w:val="clear" w:color="auto" w:fill="FFFFFF"/>
        <w:spacing w:after="150"/>
        <w:ind w:left="-142" w:hanging="284"/>
        <w:jc w:val="both"/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</w:pPr>
      <w:r w:rsidRPr="00FD238A">
        <w:rPr>
          <w:rFonts w:ascii="PT Sans" w:eastAsia="Times New Roman" w:hAnsi="PT Sans" w:cs="Times New Roman"/>
          <w:b/>
          <w:color w:val="101010"/>
          <w:sz w:val="28"/>
          <w:szCs w:val="28"/>
          <w:lang w:eastAsia="ru-RU"/>
        </w:rPr>
        <w:t>Имя числительное</w:t>
      </w:r>
      <w:r w:rsidRPr="00B10DF2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– это самостоятельная часть речи, которая обозначает число, называет количество или порядок предметов при </w:t>
      </w:r>
      <w:proofErr w:type="gramStart"/>
      <w:r w:rsidRPr="00B10DF2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счёте</w:t>
      </w:r>
      <w:proofErr w:type="gramEnd"/>
      <w:r w:rsidRPr="00B10DF2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и отвечает на вопросы </w:t>
      </w:r>
      <w:r w:rsidRPr="00B10DF2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сколько?</w:t>
      </w:r>
      <w:r w:rsidRPr="00B10DF2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или 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</w:t>
      </w:r>
      <w:proofErr w:type="gramStart"/>
      <w:r w:rsidRPr="00B10DF2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который</w:t>
      </w:r>
      <w:proofErr w:type="gramEnd"/>
      <w:r w:rsidRPr="00B10DF2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?</w:t>
      </w:r>
    </w:p>
    <w:p w:rsidR="00FD238A" w:rsidRPr="00B10DF2" w:rsidRDefault="00FD238A" w:rsidP="00FD238A">
      <w:pPr>
        <w:pStyle w:val="a3"/>
        <w:shd w:val="clear" w:color="auto" w:fill="FFFFFF"/>
        <w:spacing w:after="150"/>
        <w:ind w:left="-142" w:hanging="284"/>
        <w:jc w:val="both"/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</w:pPr>
    </w:p>
    <w:p w:rsidR="00FD238A" w:rsidRPr="00FD238A" w:rsidRDefault="00FD238A" w:rsidP="00FD238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150"/>
        <w:ind w:left="-142" w:hanging="284"/>
        <w:rPr>
          <w:rFonts w:ascii="PT Sans" w:eastAsia="Times New Roman" w:hAnsi="PT Sans" w:cs="Times New Roman"/>
          <w:b/>
          <w:color w:val="101010"/>
          <w:sz w:val="28"/>
          <w:szCs w:val="28"/>
          <w:u w:val="single"/>
          <w:lang w:eastAsia="ru-RU"/>
        </w:rPr>
      </w:pPr>
      <w:r w:rsidRPr="00FD238A">
        <w:rPr>
          <w:rFonts w:ascii="PT Sans" w:eastAsia="Times New Roman" w:hAnsi="PT Sans" w:cs="Times New Roman"/>
          <w:b/>
          <w:color w:val="101010"/>
          <w:sz w:val="28"/>
          <w:szCs w:val="28"/>
          <w:lang w:eastAsia="ru-RU"/>
        </w:rPr>
        <w:t xml:space="preserve">Разряды числительных  </w:t>
      </w:r>
      <w:r w:rsidRPr="00FD238A">
        <w:rPr>
          <w:rFonts w:ascii="PT Sans" w:eastAsia="Times New Roman" w:hAnsi="PT Sans" w:cs="Times New Roman"/>
          <w:b/>
          <w:color w:val="101010"/>
          <w:sz w:val="28"/>
          <w:szCs w:val="28"/>
          <w:u w:val="single"/>
          <w:lang w:eastAsia="ru-RU"/>
        </w:rPr>
        <w:t>по значению</w:t>
      </w:r>
      <w:r w:rsidRPr="00FD238A">
        <w:rPr>
          <w:rFonts w:ascii="PT Sans" w:eastAsia="Times New Roman" w:hAnsi="PT Sans" w:cs="Times New Roman"/>
          <w:b/>
          <w:color w:val="101010"/>
          <w:sz w:val="28"/>
          <w:szCs w:val="28"/>
          <w:u w:val="single"/>
          <w:lang w:eastAsia="ru-RU"/>
        </w:rPr>
        <w:t>:</w:t>
      </w:r>
    </w:p>
    <w:p w:rsidR="00FD238A" w:rsidRPr="00FD238A" w:rsidRDefault="00FD238A" w:rsidP="00FD238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150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proofErr w:type="gramStart"/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КОЛИЧЕСТВЕННЫЕ</w:t>
      </w:r>
      <w:proofErr w:type="gramEnd"/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 -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</w:t>
      </w: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обозначают число, изменяются по падежам.</w:t>
      </w:r>
    </w:p>
    <w:p w:rsidR="00FD238A" w:rsidRDefault="00FD238A" w:rsidP="00FD238A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150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proofErr w:type="gramStart"/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ПОРЯДКОВЫЕ</w:t>
      </w:r>
      <w:proofErr w:type="gramEnd"/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- 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</w:t>
      </w: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обозначают порядок предметов при их счёте, изменяются по родам, числам и падежам.</w:t>
      </w:r>
    </w:p>
    <w:p w:rsidR="00FD238A" w:rsidRDefault="00FD238A" w:rsidP="00FD238A">
      <w:pPr>
        <w:pStyle w:val="a3"/>
        <w:shd w:val="clear" w:color="auto" w:fill="FFFFFF"/>
        <w:tabs>
          <w:tab w:val="left" w:pos="284"/>
        </w:tabs>
        <w:spacing w:after="150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</w:p>
    <w:p w:rsidR="00FD238A" w:rsidRPr="00FD238A" w:rsidRDefault="00FD238A" w:rsidP="00FD238A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150"/>
        <w:ind w:left="-142" w:hanging="284"/>
        <w:rPr>
          <w:rFonts w:ascii="PT Sans" w:eastAsia="Times New Roman" w:hAnsi="PT Sans" w:cs="Times New Roman"/>
          <w:b/>
          <w:color w:val="101010"/>
          <w:sz w:val="28"/>
          <w:szCs w:val="28"/>
          <w:lang w:eastAsia="ru-RU"/>
        </w:rPr>
      </w:pPr>
      <w:r w:rsidRPr="00FD238A">
        <w:rPr>
          <w:rFonts w:ascii="PT Sans" w:eastAsia="Times New Roman" w:hAnsi="PT Sans" w:cs="Times New Roman"/>
          <w:b/>
          <w:color w:val="101010"/>
          <w:sz w:val="28"/>
          <w:szCs w:val="28"/>
          <w:lang w:eastAsia="ru-RU"/>
        </w:rPr>
        <w:t>Количественные числительные бывают:</w:t>
      </w:r>
    </w:p>
    <w:p w:rsidR="00FD238A" w:rsidRPr="00FD238A" w:rsidRDefault="00FD238A" w:rsidP="00FD238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709" w:hanging="283"/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ЦЕЛЫЕ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(пять, пятьдесят, пятьсот сорок шесть)</w:t>
      </w:r>
    </w:p>
    <w:p w:rsidR="00FD238A" w:rsidRPr="00FD238A" w:rsidRDefault="00FD238A" w:rsidP="00FD238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709" w:hanging="283"/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</w:pPr>
      <w:proofErr w:type="gramStart"/>
      <w:r>
        <w:rPr>
          <w:rFonts w:ascii="PT Sans" w:eastAsia="Times New Roman" w:hAnsi="PT Sans" w:cs="Times New Roman" w:hint="eastAsia"/>
          <w:color w:val="101010"/>
          <w:sz w:val="28"/>
          <w:szCs w:val="28"/>
          <w:lang w:eastAsia="ru-RU"/>
        </w:rPr>
        <w:t>Д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РОБНЫЕ</w:t>
      </w:r>
      <w:proofErr w:type="gramEnd"/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(пять седьмых)</w:t>
      </w:r>
    </w:p>
    <w:p w:rsidR="00FD238A" w:rsidRPr="00FD238A" w:rsidRDefault="00FD238A" w:rsidP="00FD238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150"/>
        <w:ind w:left="709" w:right="-284" w:hanging="283"/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</w:pPr>
      <w:r>
        <w:rPr>
          <w:rFonts w:ascii="PT Sans" w:eastAsia="Times New Roman" w:hAnsi="PT Sans" w:cs="Times New Roman" w:hint="eastAsia"/>
          <w:color w:val="101010"/>
          <w:sz w:val="28"/>
          <w:szCs w:val="28"/>
          <w:lang w:eastAsia="ru-RU"/>
        </w:rPr>
        <w:t>С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ОБИРАТЕЛЬНЫЕ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(двое, пятеро, оба, обе)</w:t>
      </w:r>
    </w:p>
    <w:p w:rsidR="00FD238A" w:rsidRPr="00497624" w:rsidRDefault="00FD238A" w:rsidP="00FD238A">
      <w:pPr>
        <w:pStyle w:val="a3"/>
        <w:shd w:val="clear" w:color="auto" w:fill="FFFFFF"/>
        <w:tabs>
          <w:tab w:val="left" w:pos="284"/>
        </w:tabs>
        <w:spacing w:after="150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</w:p>
    <w:p w:rsidR="00FD238A" w:rsidRPr="00FD238A" w:rsidRDefault="00FD238A" w:rsidP="00FD238A">
      <w:pPr>
        <w:pStyle w:val="a3"/>
        <w:numPr>
          <w:ilvl w:val="0"/>
          <w:numId w:val="1"/>
        </w:numPr>
        <w:shd w:val="clear" w:color="auto" w:fill="FFFFFF"/>
        <w:tabs>
          <w:tab w:val="left" w:pos="-142"/>
        </w:tabs>
        <w:spacing w:after="150"/>
        <w:ind w:hanging="786"/>
        <w:rPr>
          <w:rFonts w:ascii="PT Sans" w:eastAsia="Times New Roman" w:hAnsi="PT Sans" w:cs="Times New Roman"/>
          <w:b/>
          <w:color w:val="101010"/>
          <w:sz w:val="28"/>
          <w:szCs w:val="28"/>
          <w:u w:val="single"/>
          <w:lang w:eastAsia="ru-RU"/>
        </w:rPr>
      </w:pPr>
      <w:r w:rsidRPr="00FD238A">
        <w:rPr>
          <w:rFonts w:ascii="PT Sans" w:eastAsia="Times New Roman" w:hAnsi="PT Sans" w:cs="Times New Roman"/>
          <w:b/>
          <w:color w:val="101010"/>
          <w:sz w:val="28"/>
          <w:szCs w:val="28"/>
          <w:lang w:eastAsia="ru-RU"/>
        </w:rPr>
        <w:t xml:space="preserve">Разряды числительных </w:t>
      </w:r>
      <w:r w:rsidRPr="00FD238A">
        <w:rPr>
          <w:rFonts w:ascii="PT Sans" w:eastAsia="Times New Roman" w:hAnsi="PT Sans" w:cs="Times New Roman"/>
          <w:b/>
          <w:color w:val="101010"/>
          <w:sz w:val="28"/>
          <w:szCs w:val="28"/>
          <w:u w:val="single"/>
          <w:lang w:eastAsia="ru-RU"/>
        </w:rPr>
        <w:t>по строению:</w:t>
      </w:r>
    </w:p>
    <w:p w:rsidR="00FD238A" w:rsidRPr="00FD238A" w:rsidRDefault="00FD238A" w:rsidP="00FD238A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709" w:hanging="283"/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</w:pPr>
      <w:r>
        <w:rPr>
          <w:rFonts w:ascii="PT Sans" w:eastAsia="Times New Roman" w:hAnsi="PT Sans" w:cs="Times New Roman" w:hint="eastAsia"/>
          <w:color w:val="101010"/>
          <w:sz w:val="28"/>
          <w:szCs w:val="28"/>
          <w:lang w:eastAsia="ru-RU"/>
        </w:rPr>
        <w:t>П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РОСТЫЕ 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– состоят из одного корня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(пять, десять, пятый, двенадцать, тридцать)</w:t>
      </w:r>
    </w:p>
    <w:p w:rsidR="00FD238A" w:rsidRDefault="00FD238A" w:rsidP="00FD238A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709" w:right="-426" w:hanging="283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>
        <w:rPr>
          <w:rFonts w:ascii="PT Sans" w:eastAsia="Times New Roman" w:hAnsi="PT Sans" w:cs="Times New Roman" w:hint="eastAsia"/>
          <w:color w:val="101010"/>
          <w:sz w:val="28"/>
          <w:szCs w:val="28"/>
          <w:lang w:eastAsia="ru-RU"/>
        </w:rPr>
        <w:t>С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ЛОЖНЫЕ 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– состоят из двух корней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(пятьдесят, пятидесятый, пятьсот)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</w:t>
      </w:r>
    </w:p>
    <w:p w:rsidR="00FD238A" w:rsidRPr="00FD238A" w:rsidRDefault="00FD238A" w:rsidP="00FD238A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709" w:hanging="283"/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</w:pPr>
      <w:proofErr w:type="gramStart"/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СОСТАВНЫЕ</w:t>
      </w:r>
      <w:proofErr w:type="gramEnd"/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</w:t>
      </w:r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– состоят </w:t>
      </w:r>
      <w:r w:rsidR="00C44BD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из двух и б</w:t>
      </w:r>
      <w:bookmarkStart w:id="0" w:name="_GoBack"/>
      <w:bookmarkEnd w:id="0"/>
      <w:r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олее слов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(двадцать пять, двадцать пятый, двести тридцать два, сто сорок шестой)</w:t>
      </w:r>
    </w:p>
    <w:p w:rsidR="00FD238A" w:rsidRDefault="00FD238A" w:rsidP="00FD238A">
      <w:pPr>
        <w:shd w:val="clear" w:color="auto" w:fill="FFFFFF"/>
        <w:spacing w:after="0"/>
        <w:rPr>
          <w:rFonts w:ascii="PT Sans" w:eastAsia="Times New Roman" w:hAnsi="PT Sans" w:cs="Times New Roman"/>
          <w:b/>
          <w:color w:val="101010"/>
          <w:sz w:val="28"/>
          <w:szCs w:val="28"/>
          <w:lang w:eastAsia="ru-RU"/>
        </w:rPr>
      </w:pPr>
    </w:p>
    <w:p w:rsidR="00FD238A" w:rsidRPr="00B10DF2" w:rsidRDefault="00FD238A" w:rsidP="00FD238A">
      <w:pPr>
        <w:shd w:val="clear" w:color="auto" w:fill="FFFFFF"/>
        <w:spacing w:after="0"/>
        <w:jc w:val="center"/>
        <w:rPr>
          <w:rFonts w:ascii="PT Sans" w:eastAsia="Times New Roman" w:hAnsi="PT Sans" w:cs="Times New Roman"/>
          <w:b/>
          <w:color w:val="10101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101010"/>
          <w:sz w:val="28"/>
          <w:szCs w:val="28"/>
          <w:lang w:eastAsia="ru-RU"/>
        </w:rPr>
        <w:t>Склонение числительных</w:t>
      </w:r>
    </w:p>
    <w:p w:rsidR="00FD238A" w:rsidRPr="00FD238A" w:rsidRDefault="00FD238A" w:rsidP="00FD238A">
      <w:pPr>
        <w:pStyle w:val="a3"/>
        <w:numPr>
          <w:ilvl w:val="0"/>
          <w:numId w:val="5"/>
        </w:numPr>
        <w:shd w:val="clear" w:color="auto" w:fill="FFFFFF"/>
        <w:spacing w:after="0"/>
        <w:ind w:left="0" w:hanging="426"/>
        <w:jc w:val="both"/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</w:pP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У сложных числительных от 50 до 80 и от 200 до 900 при склонении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изменяются обе части.</w:t>
      </w:r>
    </w:p>
    <w:p w:rsidR="00FD238A" w:rsidRPr="00FD238A" w:rsidRDefault="00FD238A" w:rsidP="00FD238A">
      <w:pPr>
        <w:pStyle w:val="a3"/>
        <w:numPr>
          <w:ilvl w:val="0"/>
          <w:numId w:val="5"/>
        </w:numPr>
        <w:shd w:val="clear" w:color="auto" w:fill="FFFFFF"/>
        <w:spacing w:after="0"/>
        <w:ind w:left="0" w:hanging="426"/>
        <w:jc w:val="both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Числительное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тысяча</w:t>
      </w: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склоняется, как существительные 1-ого склонения.</w:t>
      </w:r>
    </w:p>
    <w:p w:rsidR="00FD238A" w:rsidRPr="00FD238A" w:rsidRDefault="00FD238A" w:rsidP="00FD238A">
      <w:pPr>
        <w:pStyle w:val="a3"/>
        <w:numPr>
          <w:ilvl w:val="0"/>
          <w:numId w:val="5"/>
        </w:numPr>
        <w:shd w:val="clear" w:color="auto" w:fill="FFFFFF"/>
        <w:spacing w:after="0"/>
        <w:ind w:left="0" w:hanging="426"/>
        <w:jc w:val="both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Числительные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миллион, миллиа</w:t>
      </w:r>
      <w:proofErr w:type="gramStart"/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рд</w:t>
      </w: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скл</w:t>
      </w:r>
      <w:proofErr w:type="gramEnd"/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оняются, как существительные 2-ого склонения.</w:t>
      </w:r>
    </w:p>
    <w:p w:rsidR="00FD238A" w:rsidRPr="00FD238A" w:rsidRDefault="00FD238A" w:rsidP="00FD238A">
      <w:pPr>
        <w:pStyle w:val="a3"/>
        <w:numPr>
          <w:ilvl w:val="0"/>
          <w:numId w:val="5"/>
        </w:numPr>
        <w:shd w:val="clear" w:color="auto" w:fill="FFFFFF"/>
        <w:spacing w:after="0"/>
        <w:ind w:left="0" w:hanging="426"/>
        <w:jc w:val="both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При склонении дробных числительных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изменяются обе части</w:t>
      </w: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: первая часть склоняется, как числительное, обозначающее целое число, вторая – как прилагательное во множественном числе.</w:t>
      </w:r>
    </w:p>
    <w:p w:rsidR="00FD238A" w:rsidRPr="00FD238A" w:rsidRDefault="00FD238A" w:rsidP="00FD238A">
      <w:pPr>
        <w:pStyle w:val="a3"/>
        <w:numPr>
          <w:ilvl w:val="0"/>
          <w:numId w:val="5"/>
        </w:numPr>
        <w:shd w:val="clear" w:color="auto" w:fill="FFFFFF"/>
        <w:spacing w:after="0"/>
        <w:ind w:left="0" w:hanging="426"/>
        <w:jc w:val="both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Собирательное числительное в форме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оба</w:t>
      </w: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употребляется с существительными мужского и среднего рода, в форме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обе</w:t>
      </w: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 – с существительными женского рода.</w:t>
      </w:r>
    </w:p>
    <w:p w:rsidR="00FD238A" w:rsidRPr="00FD238A" w:rsidRDefault="00FD238A" w:rsidP="00FD238A">
      <w:pPr>
        <w:pStyle w:val="a3"/>
        <w:numPr>
          <w:ilvl w:val="0"/>
          <w:numId w:val="5"/>
        </w:numPr>
        <w:shd w:val="clear" w:color="auto" w:fill="FFFFFF"/>
        <w:spacing w:after="0"/>
        <w:ind w:left="0" w:hanging="426"/>
        <w:jc w:val="both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Порядковые числительные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склоняются так же, как прилагательные</w:t>
      </w: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>.</w:t>
      </w:r>
    </w:p>
    <w:p w:rsidR="00FD238A" w:rsidRPr="00FD238A" w:rsidRDefault="00FD238A" w:rsidP="00FD238A">
      <w:pPr>
        <w:pStyle w:val="a3"/>
        <w:numPr>
          <w:ilvl w:val="0"/>
          <w:numId w:val="5"/>
        </w:numPr>
        <w:shd w:val="clear" w:color="auto" w:fill="FFFFFF"/>
        <w:spacing w:after="0"/>
        <w:ind w:left="0" w:hanging="426"/>
        <w:jc w:val="both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  <w:r w:rsidRPr="00FD238A"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  <w:t xml:space="preserve">В составных порядковых числительных </w:t>
      </w:r>
      <w:r w:rsidRPr="00FD238A">
        <w:rPr>
          <w:rFonts w:ascii="PT Sans" w:eastAsia="Times New Roman" w:hAnsi="PT Sans" w:cs="Times New Roman"/>
          <w:i/>
          <w:color w:val="101010"/>
          <w:sz w:val="28"/>
          <w:szCs w:val="28"/>
          <w:lang w:eastAsia="ru-RU"/>
        </w:rPr>
        <w:t>склоняется только последняя часть.</w:t>
      </w:r>
    </w:p>
    <w:p w:rsidR="00FD238A" w:rsidRPr="00B10DF2" w:rsidRDefault="00FD238A" w:rsidP="00FD238A">
      <w:pPr>
        <w:shd w:val="clear" w:color="auto" w:fill="FFFFFF"/>
        <w:spacing w:after="0"/>
        <w:ind w:hanging="426"/>
        <w:jc w:val="both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</w:p>
    <w:p w:rsidR="00FD238A" w:rsidRPr="00B10DF2" w:rsidRDefault="00FD238A" w:rsidP="00FD238A">
      <w:pPr>
        <w:shd w:val="clear" w:color="auto" w:fill="FFFFFF"/>
        <w:spacing w:after="0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</w:p>
    <w:p w:rsidR="00FD238A" w:rsidRPr="00B10DF2" w:rsidRDefault="00FD238A" w:rsidP="00FD238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8"/>
          <w:szCs w:val="28"/>
          <w:lang w:eastAsia="ru-RU"/>
        </w:rPr>
      </w:pPr>
    </w:p>
    <w:p w:rsidR="00D02D4B" w:rsidRDefault="00D02D4B"/>
    <w:sectPr w:rsidR="00D02D4B" w:rsidSect="00FD238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73"/>
    <w:multiLevelType w:val="hybridMultilevel"/>
    <w:tmpl w:val="52261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144C3"/>
    <w:multiLevelType w:val="hybridMultilevel"/>
    <w:tmpl w:val="630C59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C54492"/>
    <w:multiLevelType w:val="hybridMultilevel"/>
    <w:tmpl w:val="B91CE0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3342BC"/>
    <w:multiLevelType w:val="hybridMultilevel"/>
    <w:tmpl w:val="DA00C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C4F5C"/>
    <w:multiLevelType w:val="hybridMultilevel"/>
    <w:tmpl w:val="98C095F6"/>
    <w:lvl w:ilvl="0" w:tplc="92C40D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B6"/>
    <w:rsid w:val="00BF77B6"/>
    <w:rsid w:val="00C44BDA"/>
    <w:rsid w:val="00D02D4B"/>
    <w:rsid w:val="00F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2020-04-08T16:13:00Z</dcterms:created>
  <dcterms:modified xsi:type="dcterms:W3CDTF">2020-04-08T16:22:00Z</dcterms:modified>
</cp:coreProperties>
</file>