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56" w:rsidRDefault="00053A56" w:rsidP="00053A5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Волейбо́л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> (</w:t>
      </w:r>
      <w:hyperlink r:id="rId5" w:tooltip="Англий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volleyball</w:t>
      </w:r>
      <w:r>
        <w:rPr>
          <w:rFonts w:ascii="Arial" w:hAnsi="Arial" w:cs="Arial"/>
          <w:color w:val="222222"/>
          <w:sz w:val="21"/>
          <w:szCs w:val="21"/>
        </w:rPr>
        <w:t xml:space="preserve"> от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volley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 — «удар с лёту»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ball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— «мяч») — вид </w:t>
      </w:r>
      <w:hyperlink r:id="rId6" w:tooltip="Спорт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спорта</w:t>
        </w:r>
      </w:hyperlink>
      <w:r>
        <w:rPr>
          <w:rFonts w:ascii="Arial" w:hAnsi="Arial" w:cs="Arial"/>
          <w:color w:val="222222"/>
          <w:sz w:val="21"/>
          <w:szCs w:val="21"/>
        </w:rPr>
        <w:t>, командная спортивная игра, в процессе которой две команды соревнуются на специальной </w:t>
      </w:r>
      <w:hyperlink r:id="rId7" w:tooltip="Волейбольная площадк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площадке</w:t>
        </w:r>
      </w:hyperlink>
      <w:r>
        <w:rPr>
          <w:rFonts w:ascii="Arial" w:hAnsi="Arial" w:cs="Arial"/>
          <w:color w:val="222222"/>
          <w:sz w:val="21"/>
          <w:szCs w:val="21"/>
        </w:rPr>
        <w:t>, разделённой </w:t>
      </w:r>
      <w:hyperlink r:id="rId8" w:tooltip="Сетка (спортивная) (страница отсутствует)" w:history="1">
        <w:r>
          <w:rPr>
            <w:rStyle w:val="a4"/>
            <w:rFonts w:ascii="Arial" w:hAnsi="Arial" w:cs="Arial"/>
            <w:color w:val="A55858"/>
            <w:sz w:val="21"/>
            <w:szCs w:val="21"/>
            <w:u w:val="none"/>
          </w:rPr>
          <w:t>сеткой</w:t>
        </w:r>
      </w:hyperlink>
      <w:r>
        <w:rPr>
          <w:rFonts w:ascii="Arial" w:hAnsi="Arial" w:cs="Arial"/>
          <w:color w:val="222222"/>
          <w:sz w:val="21"/>
          <w:szCs w:val="21"/>
        </w:rPr>
        <w:t>, стремясь направить </w:t>
      </w:r>
      <w:hyperlink r:id="rId9" w:tooltip="Волейбольный мяч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мяч</w:t>
        </w:r>
      </w:hyperlink>
      <w:r>
        <w:rPr>
          <w:rFonts w:ascii="Arial" w:hAnsi="Arial" w:cs="Arial"/>
          <w:color w:val="222222"/>
          <w:sz w:val="21"/>
          <w:szCs w:val="21"/>
        </w:rPr>
        <w:t> на сторону соперника таким образом, чтобы он приземлился на площадке противника (</w:t>
      </w:r>
      <w:r>
        <w:rPr>
          <w:rFonts w:ascii="Arial" w:hAnsi="Arial" w:cs="Arial"/>
          <w:i/>
          <w:iCs/>
          <w:color w:val="222222"/>
          <w:sz w:val="21"/>
          <w:szCs w:val="21"/>
        </w:rPr>
        <w:t>добить до пола</w:t>
      </w:r>
      <w:r>
        <w:rPr>
          <w:rFonts w:ascii="Arial" w:hAnsi="Arial" w:cs="Arial"/>
          <w:color w:val="222222"/>
          <w:sz w:val="21"/>
          <w:szCs w:val="21"/>
        </w:rPr>
        <w:t>), либо чтобы игрок защищающейся команды допустил ошибку. При этом для организации атаки игрокам одной команды разрешается не более трёх касаний мяча подряд (в дополнение к касанию на блоке).</w:t>
      </w:r>
    </w:p>
    <w:p w:rsidR="00053A56" w:rsidRDefault="00053A56" w:rsidP="00053A5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Центральный орган волейбола как международного вида спорта, определяющий свод правил — </w:t>
      </w:r>
      <w:hyperlink r:id="rId10" w:tooltip="Международная федерация волейбол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Международная федерация волейбола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1" w:tooltip="FIVB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FIVB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Style w:val="ref-info"/>
          <w:rFonts w:ascii="Arial" w:hAnsi="Arial" w:cs="Arial"/>
          <w:color w:val="72777D"/>
          <w:sz w:val="18"/>
          <w:szCs w:val="18"/>
        </w:rPr>
        <w:t>(англ.)</w:t>
      </w:r>
      <w:r>
        <w:rPr>
          <w:rFonts w:ascii="Arial" w:hAnsi="Arial" w:cs="Arial"/>
          <w:color w:val="222222"/>
          <w:sz w:val="21"/>
          <w:szCs w:val="21"/>
        </w:rPr>
        <w:t>. Волейбол входит в программу </w:t>
      </w:r>
      <w:hyperlink r:id="rId12" w:tooltip="Олимпийские игры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Олимпийских игр</w:t>
        </w:r>
      </w:hyperlink>
      <w:r>
        <w:rPr>
          <w:rFonts w:ascii="Arial" w:hAnsi="Arial" w:cs="Arial"/>
          <w:color w:val="222222"/>
          <w:sz w:val="21"/>
          <w:szCs w:val="21"/>
        </w:rPr>
        <w:t> с </w:t>
      </w:r>
      <w:hyperlink r:id="rId13" w:tooltip="1964 год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1964 года</w:t>
        </w:r>
      </w:hyperlink>
      <w:hyperlink r:id="rId14" w:anchor="cite_note-3" w:history="1">
        <w:r>
          <w:rPr>
            <w:rStyle w:val="a4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[3]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053A56" w:rsidRDefault="00053A56" w:rsidP="00053A5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Волейбол — неконтактный, комбинационный вид спорта, где каждый игрок имеет строгую специализацию на площадке. Важнейшими качествами для игроков в волейбол являются прыгучесть для возможности высоко подняться над сеткой, реакция, координация, физическая сила для эффективного произведения атакующих ударов.</w:t>
      </w:r>
    </w:p>
    <w:p w:rsidR="00053A56" w:rsidRDefault="00053A56" w:rsidP="00053A5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Для любителей волейбол — распространённое развлечение и способ отдыха благодаря простоте правил и доступности инвентаря.</w:t>
      </w:r>
    </w:p>
    <w:p w:rsidR="00053A56" w:rsidRDefault="00053A56" w:rsidP="00053A5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Существуют многочисленные варианты волейбола, ответвившиеся от основного вида — </w:t>
      </w:r>
      <w:hyperlink r:id="rId15" w:tooltip="Пляжный волейбол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пляжный волейбол</w:t>
        </w:r>
      </w:hyperlink>
      <w:r>
        <w:rPr>
          <w:rFonts w:ascii="Arial" w:hAnsi="Arial" w:cs="Arial"/>
          <w:color w:val="222222"/>
          <w:sz w:val="21"/>
          <w:szCs w:val="21"/>
        </w:rPr>
        <w:t> (олимпийский вид с 1996 года), </w:t>
      </w:r>
      <w:hyperlink r:id="rId16" w:tooltip="Волейбол на снегу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волейбол на снегу</w:t>
        </w:r>
      </w:hyperlink>
      <w:r>
        <w:rPr>
          <w:rFonts w:ascii="Arial" w:hAnsi="Arial" w:cs="Arial"/>
          <w:color w:val="222222"/>
          <w:sz w:val="21"/>
          <w:szCs w:val="21"/>
        </w:rPr>
        <w:t>, мини-волейбол, </w:t>
      </w:r>
      <w:hyperlink r:id="rId17" w:tooltip="Пионербол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пионербол</w:t>
        </w:r>
      </w:hyperlink>
      <w:r>
        <w:rPr>
          <w:rFonts w:ascii="Arial" w:hAnsi="Arial" w:cs="Arial"/>
          <w:color w:val="222222"/>
          <w:sz w:val="21"/>
          <w:szCs w:val="21"/>
        </w:rPr>
        <w:t>, парковый волейбол (утверждённый конгрессом FIVB в ноябре 1998 года в </w:t>
      </w:r>
      <w:hyperlink r:id="rId18" w:tooltip="Токио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Токио</w:t>
        </w:r>
      </w:hyperlink>
      <w:r>
        <w:rPr>
          <w:rFonts w:ascii="Arial" w:hAnsi="Arial" w:cs="Arial"/>
          <w:color w:val="222222"/>
          <w:sz w:val="21"/>
          <w:szCs w:val="21"/>
        </w:rPr>
        <w:t>)</w:t>
      </w:r>
      <w:hyperlink r:id="rId19" w:anchor="cite_note-4" w:history="1">
        <w:r>
          <w:rPr>
            <w:rStyle w:val="a4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[4]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0" w:tooltip="Волейбол сидя" w:history="1">
        <w:proofErr w:type="gramStart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волейбол</w:t>
        </w:r>
        <w:proofErr w:type="gramEnd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 xml:space="preserve"> сидя</w:t>
        </w:r>
      </w:hyperlink>
      <w:r>
        <w:rPr>
          <w:rFonts w:ascii="Arial" w:hAnsi="Arial" w:cs="Arial"/>
          <w:color w:val="222222"/>
          <w:sz w:val="21"/>
          <w:szCs w:val="21"/>
        </w:rPr>
        <w:t> 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"https://ru.wikipedia.org/wiki/%D0%9F%D0%B0%D1%80%D0%B0%D0%BB%D0%B8%D0%BC%D0%BF%D0%B8%D0%B9%D1%81%D0%BA%D0%B8%D0%B5_%D0%B8%D0%B3%D1%80%D1%8B" \o "Паралимпийские игры"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паралимпийский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вид спорта).</w:t>
      </w:r>
    </w:p>
    <w:p w:rsidR="00053A56" w:rsidRPr="00053A56" w:rsidRDefault="00053A56" w:rsidP="00053A56">
      <w:pPr>
        <w:shd w:val="clear" w:color="auto" w:fill="F8F9FA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Изобретателем волейбола считается </w:t>
      </w:r>
      <w:hyperlink r:id="rId21" w:tooltip="Морган, Уильям Дж.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Уильям Дж. Морган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преподаватель физического воспитания колледжа </w:t>
      </w:r>
      <w:hyperlink r:id="rId22" w:tooltip="YMCA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Ассоциации молодых христиан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(YMCA) в городе </w:t>
      </w:r>
      <w:proofErr w:type="spellStart"/>
      <w:r>
        <w:fldChar w:fldCharType="begin"/>
      </w:r>
      <w:r>
        <w:instrText xml:space="preserve"> HYPERLINK "https://ru.wikipedia.org/wiki/%D0%A5%D0%BE%D0%BB%D0%B8%D0%BE%D0%BA_(%D0%9C%D0%B0%D1%81%D1%81%D0%B0%D1%87%D1%83%D1%81%D0%B5%D1%82%D1%81)" \o "Холиок (Массачусетс)" </w:instrText>
      </w:r>
      <w: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  <w:shd w:val="clear" w:color="auto" w:fill="FFFFFF"/>
        </w:rPr>
        <w:t>Холиоке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</w:t>
      </w:r>
      <w:hyperlink r:id="rId23" w:tooltip="Массачусетс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штат Массачусетс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24" w:tooltip="США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США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). В </w:t>
      </w:r>
      <w:hyperlink r:id="rId25" w:tooltip="1895 год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1895 году</w:t>
        </w:r>
      </w:hyperlink>
      <w:hyperlink r:id="rId26" w:anchor="cite_note-5" w:history="1">
        <w:r>
          <w:rPr>
            <w:rStyle w:val="a4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[5]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в спортивном зале он подвесил </w:t>
      </w:r>
      <w:hyperlink r:id="rId27" w:tooltip="Теннис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теннисную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сетку на высоте 198 см, и его ученики, число которых на площадке не ограничивалось, стали перебрасывать через неё </w:t>
      </w:r>
      <w:hyperlink r:id="rId28" w:tooltip="Баскетбол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баскетбольный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мяч. Морган назвал новую игру «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минтонет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». Позже игра демонстрировалась на конференции колледжей ассоциации молодых христиан в </w:t>
      </w:r>
      <w:hyperlink r:id="rId29" w:tooltip="Спрингфилд (Массачусетс)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Спрингфилде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и по предложению профессора Альфреда Т.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Хальстеда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получила новое </w:t>
      </w:r>
      <w:r>
        <w:rPr>
          <w:rFonts w:ascii="Arial" w:eastAsia="Times New Roman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>
            <wp:extent cx="1428750" cy="2019300"/>
            <wp:effectExtent l="0" t="0" r="0" b="0"/>
            <wp:docPr id="1" name="Рисунок 1" descr="https://upload.wikimedia.org/wikipedia/commons/thumb/7/78/William_G._Morgan.jpg/150px-William_G._Morgan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8/William_G._Morgan.jpg/150px-William_G._Morgan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A56" w:rsidRDefault="00053A56" w:rsidP="00053A56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                                                                      </w:t>
      </w:r>
      <w:r w:rsidRPr="00053A56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Уильям Морган</w:t>
      </w:r>
    </w:p>
    <w:p w:rsidR="00053A56" w:rsidRDefault="00053A56" w:rsidP="00053A56">
      <w:pPr>
        <w:shd w:val="clear" w:color="auto" w:fill="F8F9FA"/>
        <w:spacing w:line="336" w:lineRule="atLeast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 2015 года FIVB объединяет 221 национальную федерацию волейбола</w:t>
      </w:r>
      <w:hyperlink r:id="rId32" w:anchor="cite_note-9" w:history="1">
        <w:r>
          <w:rPr>
            <w:rStyle w:val="a4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[9]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игра является одним из самых популярных видов спорта на Земле. 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Наиболее развит волейбол как вид спорта в таких странах, как </w:t>
      </w:r>
      <w:hyperlink r:id="rId33" w:tooltip="Россия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Россия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34" w:tooltip="Бразилия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Бразилия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35" w:tooltip="Китай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Китай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36" w:tooltip="Италия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Италия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37" w:tooltip="США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США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38" w:tooltip="Япония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Япония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39" w:tooltip="Польша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Польша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40" w:tooltip="Сербия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Сербия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Действующим чемпионом мира среди мужчин является </w:t>
      </w:r>
      <w:hyperlink r:id="rId41" w:tooltip="Мужская сборная Польши по волейболу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сборная Польши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среди женщин — </w:t>
      </w:r>
      <w:hyperlink r:id="rId42" w:tooltip="Женская сборная Сербии по волейболу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сборная Сербии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proofErr w:type="gramEnd"/>
    </w:p>
    <w:p w:rsidR="00053A56" w:rsidRPr="00053A56" w:rsidRDefault="00053A56" w:rsidP="00053A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Игра ведётся на прямоугольной </w:t>
      </w:r>
      <w:hyperlink r:id="rId43" w:tooltip="Волейбольная площадка" w:history="1">
        <w:r w:rsidRPr="00053A56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площадке</w:t>
        </w:r>
      </w:hyperlink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размером 18х9 метров. Волейбольная площадка разделена посередине сеткой. Высота сетки для мужчин — 2,43 м, для женщин — 2,24 м.</w:t>
      </w:r>
    </w:p>
    <w:p w:rsidR="00053A56" w:rsidRPr="00053A56" w:rsidRDefault="00053A56" w:rsidP="00053A5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Основная статья: </w:t>
      </w:r>
      <w:hyperlink r:id="rId44" w:tooltip="Волейбольная площадка" w:history="1">
        <w:r w:rsidRPr="00053A56">
          <w:rPr>
            <w:rFonts w:ascii="Arial" w:eastAsia="Times New Roman" w:hAnsi="Arial" w:cs="Arial"/>
            <w:b/>
            <w:bCs/>
            <w:i/>
            <w:iCs/>
            <w:color w:val="0B0080"/>
            <w:sz w:val="21"/>
            <w:szCs w:val="21"/>
            <w:lang w:eastAsia="ru-RU"/>
          </w:rPr>
          <w:t>Волейбольная площадка</w:t>
        </w:r>
      </w:hyperlink>
    </w:p>
    <w:p w:rsidR="00053A56" w:rsidRPr="00053A56" w:rsidRDefault="00053A56" w:rsidP="00053A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Игра ведётся сферическим </w:t>
      </w:r>
      <w:hyperlink r:id="rId45" w:tooltip="Волейбольный мяч" w:history="1">
        <w:r w:rsidRPr="00053A56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мячом</w:t>
        </w:r>
      </w:hyperlink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окружностью 65—67 см, массой 260—280 г.</w:t>
      </w:r>
    </w:p>
    <w:p w:rsidR="00053A56" w:rsidRPr="00053A56" w:rsidRDefault="00053A56" w:rsidP="00053A5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Основная статья: </w:t>
      </w:r>
      <w:hyperlink r:id="rId46" w:tooltip="Волейбольный мяч" w:history="1">
        <w:r w:rsidRPr="00053A56">
          <w:rPr>
            <w:rFonts w:ascii="Arial" w:eastAsia="Times New Roman" w:hAnsi="Arial" w:cs="Arial"/>
            <w:b/>
            <w:bCs/>
            <w:i/>
            <w:iCs/>
            <w:color w:val="0B0080"/>
            <w:sz w:val="21"/>
            <w:szCs w:val="21"/>
            <w:lang w:eastAsia="ru-RU"/>
          </w:rPr>
          <w:t>Волейбольный мяч</w:t>
        </w:r>
      </w:hyperlink>
    </w:p>
    <w:p w:rsidR="00053A56" w:rsidRPr="00053A56" w:rsidRDefault="00053A56" w:rsidP="00053A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Каждая из двух команд может иметь в составе до 14 игроков, на поле во время игры могут находиться 6 игроков. Цель игры — атакующим ударом добить мяч </w:t>
      </w:r>
      <w:r w:rsidRPr="00053A5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до пола</w:t>
      </w: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 есть до игровой поверхности площадки половины противника, или заставить его ошибиться.</w:t>
      </w:r>
    </w:p>
    <w:p w:rsidR="00053A56" w:rsidRPr="00053A56" w:rsidRDefault="00053A56" w:rsidP="00053A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Игра начинается вводом мяча в игру при помощи подачи согласно </w:t>
      </w:r>
      <w:hyperlink r:id="rId47" w:tooltip="Выборы по жребию" w:history="1">
        <w:r w:rsidRPr="00053A56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жребию</w:t>
        </w:r>
      </w:hyperlink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После ввода мяча в игру подачей и успешного розыгрыша подача переходит к той команде, которая выиграла очко. Площадка по количеству игроков условно разделена на 6 зон. После каждого перехода право подачи переходит от одной команды к другой в результате розыгрыша очка, игроки перемещаются в следующую зону по часовой стрелке.</w:t>
      </w:r>
    </w:p>
    <w:p w:rsidR="00053A56" w:rsidRPr="00053A56" w:rsidRDefault="00053A56" w:rsidP="00053A5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053A56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Расстановка</w:t>
      </w:r>
    </w:p>
    <w:p w:rsidR="00053A56" w:rsidRPr="00053A56" w:rsidRDefault="00053A56" w:rsidP="00053A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Чёткой границы между зонами 1—6 нет, однако существуют ограничения на расстановку и действия игроков на площадке:</w:t>
      </w:r>
    </w:p>
    <w:p w:rsidR="00053A56" w:rsidRPr="00053A56" w:rsidRDefault="00053A56" w:rsidP="00053A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1) игроки делятся на «переднюю линию» (зоны 2, 3, 4) и «заднюю линию» (зоны 1, 5, 6). Игроки задней линии не могут ставить блок и атаковать выше троса в передней зоне около сетки (ближе трёхметровой линии).</w:t>
      </w:r>
    </w:p>
    <w:p w:rsidR="00053A56" w:rsidRPr="00053A56" w:rsidRDefault="00053A56" w:rsidP="00053A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2) во время подачи игроки на каждой стороне должны стоять так, чтобы игрок задней линии не находился ближе к сетке, чем соответствующий ему игрок передней линии (1 не ближе 2, 6 не ближе 3, 5 не ближе 4), также должен соблюдаться порядок внутри каждой из линий: слева направо должны располагаться игроки 4, 3 и 2;</w:t>
      </w:r>
      <w:proofErr w:type="gramEnd"/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также слева направо должны располагаться игроки 5, 6 и 1. Однако правила, например, не запрещают игроку 5 зоны стоять ближе к сетке, чем игрок зоны 3. После подачи игроки могут произвольно перемещаться по площадке.</w:t>
      </w:r>
    </w:p>
    <w:p w:rsidR="00053A56" w:rsidRPr="00053A56" w:rsidRDefault="00053A56" w:rsidP="00053A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современном профессиональном волейболе игроки специализируются на игре в определённой зоне («амплуа игроков»), перед подачей они встают на площадке так, чтобы выполнить требования к расстановке, а после подачи перемещаются в удобную для себя зону до конца розыгрыша.</w:t>
      </w:r>
    </w:p>
    <w:p w:rsidR="00053A56" w:rsidRPr="00053A56" w:rsidRDefault="00053A56" w:rsidP="0005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053A56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br/>
        </w:r>
        <w:r>
          <w:rPr>
            <w:rFonts w:ascii="Arial" w:eastAsia="Times New Roman" w:hAnsi="Arial" w:cs="Arial"/>
            <w:noProof/>
            <w:color w:val="0B0080"/>
            <w:sz w:val="20"/>
            <w:szCs w:val="20"/>
            <w:lang w:eastAsia="ru-RU"/>
          </w:rPr>
          <w:drawing>
            <wp:inline distT="0" distB="0" distL="0" distR="0">
              <wp:extent cx="1428750" cy="2228850"/>
              <wp:effectExtent l="0" t="0" r="0" b="0"/>
              <wp:docPr id="2" name="Рисунок 2" descr="https://upload.wikimedia.org/wikipedia/commons/thumb/5/59/VolleyballRotation.svg/150px-VolleyballRotation.svg.png">
                <a:hlinkClick xmlns:a="http://schemas.openxmlformats.org/drawingml/2006/main" r:id="rId4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upload.wikimedia.org/wikipedia/commons/thumb/5/59/VolleyballRotation.svg/150px-VolleyballRotation.svg.png">
                        <a:hlinkClick r:id="rId4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2228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053A56" w:rsidRPr="00053A56" w:rsidRDefault="00053A56" w:rsidP="00053A56">
      <w:pPr>
        <w:spacing w:after="0"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53A56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«Зоны» на площадке и перемещение игроков</w:t>
      </w:r>
    </w:p>
    <w:p w:rsidR="00053A56" w:rsidRPr="00053A56" w:rsidRDefault="00053A56" w:rsidP="00053A5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053A56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Подача</w:t>
      </w:r>
    </w:p>
    <w:p w:rsidR="00053A56" w:rsidRPr="00053A56" w:rsidRDefault="00053A56" w:rsidP="00053A56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20"/>
          <w:szCs w:val="20"/>
          <w:lang w:eastAsia="ru-RU"/>
        </w:rPr>
        <w:lastRenderedPageBreak/>
        <w:drawing>
          <wp:inline distT="0" distB="0" distL="0" distR="0">
            <wp:extent cx="1524000" cy="1933575"/>
            <wp:effectExtent l="0" t="0" r="0" b="9525"/>
            <wp:docPr id="4" name="Рисунок 4" descr="https://upload.wikimedia.org/wikipedia/commons/thumb/d/d2/Urpo%25Sivula.jpg/160px-Urpo%25Sivula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d/d2/Urpo%25Sivula.jpg/160px-Urpo%25Sivula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A56" w:rsidRPr="00053A56" w:rsidRDefault="00053A56" w:rsidP="00053A56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53A56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Подача в прыжке</w:t>
      </w:r>
    </w:p>
    <w:p w:rsidR="00053A56" w:rsidRPr="00053A56" w:rsidRDefault="00053A56" w:rsidP="00053A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Выполняет подачу игрок, который в результате последнего перехода перемещается из второй в первую зону. Подача производится из зоны подачи за задней линией игровой площадки с целью приземлить мяч на половине противника или максимально усложнить приём. Не допускается заступ на игровую площадку во время подачи. В полёте мяч может коснуться сетки, но не должен касаться антенн или их мысленного продолжения вверх. Если мяч коснётся поверхности игровой площадки на стороне </w:t>
      </w:r>
      <w:proofErr w:type="gramStart"/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принимающей команды, подающей команде засчитывается</w:t>
      </w:r>
      <w:proofErr w:type="gramEnd"/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очко. Если игрок, который подавал, нарушил правила или отправил мяч в </w:t>
      </w:r>
      <w:r w:rsidRPr="00053A5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аут</w:t>
      </w: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 очко засчитывается принимающей команде. Не разрешается блокировать мяч при подаче, прерывая его траекторию над сеткой. Если очко выиграно командой, которая подавала мяч, то подачу продолжает выполнять тот же игрок.</w:t>
      </w:r>
    </w:p>
    <w:p w:rsidR="00053A56" w:rsidRPr="00053A56" w:rsidRDefault="00053A56" w:rsidP="00053A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современном волейболе наиболее распространена силовая подача в прыжке</w:t>
      </w:r>
      <w:hyperlink r:id="rId52" w:anchor="cite_note-20" w:history="1">
        <w:r w:rsidRPr="00053A56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[20]</w:t>
        </w:r>
      </w:hyperlink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Её противоположностью является укороченная (</w:t>
      </w:r>
      <w:hyperlink r:id="rId53" w:tooltip="Планирующая подача" w:history="1">
        <w:r w:rsidRPr="00053A56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планирующая</w:t>
        </w:r>
      </w:hyperlink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тактическая) подача, когда мяч направляется близко к сетке.</w:t>
      </w:r>
    </w:p>
    <w:p w:rsidR="00053A56" w:rsidRPr="00053A56" w:rsidRDefault="00053A56" w:rsidP="00053A56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>
            <wp:extent cx="1428750" cy="1704975"/>
            <wp:effectExtent l="0" t="0" r="0" b="9525"/>
            <wp:docPr id="3" name="Рисунок 3" descr="https://upload.wikimedia.org/wikipedia/commons/thumb/4/43/Haavisto.jpg/150px-Haavisto.jp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4/43/Haavisto.jpg/150px-Haavisto.jp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A56" w:rsidRPr="00053A56" w:rsidRDefault="00053A56" w:rsidP="00053A56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53A56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Приём мяча снизу</w:t>
      </w:r>
    </w:p>
    <w:p w:rsidR="00053A56" w:rsidRPr="00053A56" w:rsidRDefault="00053A56" w:rsidP="00053A5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053A56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Приём подачи</w:t>
      </w:r>
    </w:p>
    <w:p w:rsidR="00053A56" w:rsidRPr="00053A56" w:rsidRDefault="00053A56" w:rsidP="00053A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Обычно принимают мяч игроки, стоящие на задней линии, то есть в 5-й, 6-й, 1-й зонах. Однако принять подачу может любой игрок. Игрокам принимающей команды разрешается сделать три касания (игроку нельзя дважды подряд трогать мяч) и максимум третьим касанием перевести мяч на половину противника. Обрабатывать мяч на приёме можно в любом месте </w:t>
      </w:r>
      <w:bookmarkStart w:id="0" w:name="_GoBack"/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площадки и свободного пространства, но только не на самой половине площадки противника. </w:t>
      </w:r>
      <w:bookmarkEnd w:id="0"/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если приходится пасом переводить мяч обратно на свою игровую половину, вторая передача из трёх не может проходить между антеннами, а обязательно должна проходить мимо антенн. При приёме не допускается никакая задержка мяча при его обработке, хотя принимать мяч можно любой частью тела</w:t>
      </w:r>
      <w:hyperlink r:id="rId56" w:anchor="cite_note-21" w:history="1">
        <w:r w:rsidRPr="00053A56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[21]</w:t>
        </w:r>
      </w:hyperlink>
      <w:r w:rsidRPr="00053A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Планирующую подачу могут принимать 2 игрока на задней линии, но для приёма силовой подачи требуется уже 3 игрока.</w:t>
      </w:r>
    </w:p>
    <w:p w:rsidR="00053A56" w:rsidRPr="00053A56" w:rsidRDefault="00053A56" w:rsidP="00053A56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A1882" w:rsidRPr="00053A56" w:rsidRDefault="002A1882" w:rsidP="00053A56"/>
    <w:sectPr w:rsidR="002A1882" w:rsidRPr="00053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56"/>
    <w:rsid w:val="00053A56"/>
    <w:rsid w:val="002A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3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A56"/>
    <w:rPr>
      <w:color w:val="0000FF"/>
      <w:u w:val="single"/>
    </w:rPr>
  </w:style>
  <w:style w:type="character" w:customStyle="1" w:styleId="ref-info">
    <w:name w:val="ref-info"/>
    <w:basedOn w:val="a0"/>
    <w:rsid w:val="00053A56"/>
  </w:style>
  <w:style w:type="paragraph" w:styleId="a5">
    <w:name w:val="Balloon Text"/>
    <w:basedOn w:val="a"/>
    <w:link w:val="a6"/>
    <w:uiPriority w:val="99"/>
    <w:semiHidden/>
    <w:unhideWhenUsed/>
    <w:rsid w:val="0005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A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53A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053A56"/>
  </w:style>
  <w:style w:type="character" w:customStyle="1" w:styleId="mw-editsection">
    <w:name w:val="mw-editsection"/>
    <w:basedOn w:val="a0"/>
    <w:rsid w:val="00053A56"/>
  </w:style>
  <w:style w:type="character" w:customStyle="1" w:styleId="mw-editsection-bracket">
    <w:name w:val="mw-editsection-bracket"/>
    <w:basedOn w:val="a0"/>
    <w:rsid w:val="00053A56"/>
  </w:style>
  <w:style w:type="character" w:customStyle="1" w:styleId="mw-editsection-divider">
    <w:name w:val="mw-editsection-divider"/>
    <w:basedOn w:val="a0"/>
    <w:rsid w:val="00053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3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A56"/>
    <w:rPr>
      <w:color w:val="0000FF"/>
      <w:u w:val="single"/>
    </w:rPr>
  </w:style>
  <w:style w:type="character" w:customStyle="1" w:styleId="ref-info">
    <w:name w:val="ref-info"/>
    <w:basedOn w:val="a0"/>
    <w:rsid w:val="00053A56"/>
  </w:style>
  <w:style w:type="paragraph" w:styleId="a5">
    <w:name w:val="Balloon Text"/>
    <w:basedOn w:val="a"/>
    <w:link w:val="a6"/>
    <w:uiPriority w:val="99"/>
    <w:semiHidden/>
    <w:unhideWhenUsed/>
    <w:rsid w:val="0005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A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53A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053A56"/>
  </w:style>
  <w:style w:type="character" w:customStyle="1" w:styleId="mw-editsection">
    <w:name w:val="mw-editsection"/>
    <w:basedOn w:val="a0"/>
    <w:rsid w:val="00053A56"/>
  </w:style>
  <w:style w:type="character" w:customStyle="1" w:styleId="mw-editsection-bracket">
    <w:name w:val="mw-editsection-bracket"/>
    <w:basedOn w:val="a0"/>
    <w:rsid w:val="00053A56"/>
  </w:style>
  <w:style w:type="character" w:customStyle="1" w:styleId="mw-editsection-divider">
    <w:name w:val="mw-editsection-divider"/>
    <w:basedOn w:val="a0"/>
    <w:rsid w:val="0005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4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73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867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83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940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469958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915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97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1964_%D0%B3%D0%BE%D0%B4" TargetMode="External"/><Relationship Id="rId18" Type="http://schemas.openxmlformats.org/officeDocument/2006/relationships/hyperlink" Target="https://ru.wikipedia.org/wiki/%D0%A2%D0%BE%D0%BA%D0%B8%D0%BE" TargetMode="External"/><Relationship Id="rId26" Type="http://schemas.openxmlformats.org/officeDocument/2006/relationships/hyperlink" Target="https://ru.wikipedia.org/wiki/%D0%92%D0%BE%D0%BB%D0%B5%D0%B9%D0%B1%D0%BE%D0%BB" TargetMode="External"/><Relationship Id="rId39" Type="http://schemas.openxmlformats.org/officeDocument/2006/relationships/hyperlink" Target="https://ru.wikipedia.org/wiki/%D0%9F%D0%BE%D0%BB%D1%8C%D1%88%D0%B0" TargetMode="External"/><Relationship Id="rId21" Type="http://schemas.openxmlformats.org/officeDocument/2006/relationships/hyperlink" Target="https://ru.wikipedia.org/wiki/%D0%9C%D0%BE%D1%80%D0%B3%D0%B0%D0%BD,_%D0%A3%D0%B8%D0%BB%D1%8C%D1%8F%D0%BC_%D0%94%D0%B6." TargetMode="External"/><Relationship Id="rId34" Type="http://schemas.openxmlformats.org/officeDocument/2006/relationships/hyperlink" Target="https://ru.wikipedia.org/wiki/%D0%91%D1%80%D0%B0%D0%B7%D0%B8%D0%BB%D0%B8%D1%8F" TargetMode="External"/><Relationship Id="rId42" Type="http://schemas.openxmlformats.org/officeDocument/2006/relationships/hyperlink" Target="https://ru.wikipedia.org/wiki/%D0%96%D0%B5%D0%BD%D1%81%D0%BA%D0%B0%D1%8F_%D1%81%D0%B1%D0%BE%D1%80%D0%BD%D0%B0%D1%8F_%D0%A1%D0%B5%D1%80%D0%B1%D0%B8%D0%B8_%D0%BF%D0%BE_%D0%B2%D0%BE%D0%BB%D0%B5%D0%B9%D0%B1%D0%BE%D0%BB%D1%83" TargetMode="External"/><Relationship Id="rId47" Type="http://schemas.openxmlformats.org/officeDocument/2006/relationships/hyperlink" Target="https://ru.wikipedia.org/wiki/%D0%92%D1%8B%D0%B1%D0%BE%D1%80%D1%8B_%D0%BF%D0%BE_%D0%B6%D1%80%D0%B5%D0%B1%D0%B8%D1%8E" TargetMode="External"/><Relationship Id="rId50" Type="http://schemas.openxmlformats.org/officeDocument/2006/relationships/hyperlink" Target="https://commons.wikimedia.org/wiki/File:Urpo%25Sivula.jpg?uselang=ru" TargetMode="External"/><Relationship Id="rId55" Type="http://schemas.openxmlformats.org/officeDocument/2006/relationships/image" Target="media/image4.jpeg"/><Relationship Id="rId7" Type="http://schemas.openxmlformats.org/officeDocument/2006/relationships/hyperlink" Target="https://ru.wikipedia.org/wiki/%D0%92%D0%BE%D0%BB%D0%B5%D0%B9%D0%B1%D0%BE%D0%BB%D1%8C%D0%BD%D0%B0%D1%8F_%D0%BF%D0%BB%D0%BE%D1%89%D0%B0%D0%B4%D0%BA%D0%B0" TargetMode="External"/><Relationship Id="rId12" Type="http://schemas.openxmlformats.org/officeDocument/2006/relationships/hyperlink" Target="https://ru.wikipedia.org/wiki/%D0%9E%D0%BB%D0%B8%D0%BC%D0%BF%D0%B8%D0%B9%D1%81%D0%BA%D0%B8%D0%B5_%D0%B8%D0%B3%D1%80%D1%8B" TargetMode="External"/><Relationship Id="rId17" Type="http://schemas.openxmlformats.org/officeDocument/2006/relationships/hyperlink" Target="https://ru.wikipedia.org/wiki/%D0%9F%D0%B8%D0%BE%D0%BD%D0%B5%D1%80%D0%B1%D0%BE%D0%BB" TargetMode="External"/><Relationship Id="rId25" Type="http://schemas.openxmlformats.org/officeDocument/2006/relationships/hyperlink" Target="https://ru.wikipedia.org/wiki/1895_%D0%B3%D0%BE%D0%B4" TargetMode="External"/><Relationship Id="rId33" Type="http://schemas.openxmlformats.org/officeDocument/2006/relationships/hyperlink" Target="https://ru.wikipedia.org/wiki/%D0%A0%D0%BE%D1%81%D1%81%D0%B8%D1%8F" TargetMode="External"/><Relationship Id="rId38" Type="http://schemas.openxmlformats.org/officeDocument/2006/relationships/hyperlink" Target="https://ru.wikipedia.org/wiki/%D0%AF%D0%BF%D0%BE%D0%BD%D0%B8%D1%8F" TargetMode="External"/><Relationship Id="rId46" Type="http://schemas.openxmlformats.org/officeDocument/2006/relationships/hyperlink" Target="https://ru.wikipedia.org/wiki/%D0%92%D0%BE%D0%BB%D0%B5%D0%B9%D0%B1%D0%BE%D0%BB%D1%8C%D0%BD%D1%8B%D0%B9_%D0%BC%D1%8F%D1%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2%D0%BE%D0%BB%D0%B5%D0%B9%D0%B1%D0%BE%D0%BB_%D0%BD%D0%B0_%D1%81%D0%BD%D0%B5%D0%B3%D1%83" TargetMode="External"/><Relationship Id="rId20" Type="http://schemas.openxmlformats.org/officeDocument/2006/relationships/hyperlink" Target="https://ru.wikipedia.org/wiki/%D0%92%D0%BE%D0%BB%D0%B5%D0%B9%D0%B1%D0%BE%D0%BB_%D1%81%D0%B8%D0%B4%D1%8F" TargetMode="External"/><Relationship Id="rId29" Type="http://schemas.openxmlformats.org/officeDocument/2006/relationships/hyperlink" Target="https://ru.wikipedia.org/wiki/%D0%A1%D0%BF%D1%80%D0%B8%D0%BD%D0%B3%D1%84%D0%B8%D0%BB%D0%B4_(%D0%9C%D0%B0%D1%81%D1%81%D0%B0%D1%87%D1%83%D1%81%D0%B5%D1%82%D1%81)" TargetMode="External"/><Relationship Id="rId41" Type="http://schemas.openxmlformats.org/officeDocument/2006/relationships/hyperlink" Target="https://ru.wikipedia.org/wiki/%D0%9C%D1%83%D0%B6%D1%81%D0%BA%D0%B0%D1%8F_%D1%81%D0%B1%D0%BE%D1%80%D0%BD%D0%B0%D1%8F_%D0%9F%D0%BE%D0%BB%D1%8C%D1%88%D0%B8_%D0%BF%D0%BE_%D0%B2%D0%BE%D0%BB%D0%B5%D0%B9%D0%B1%D0%BE%D0%BB%D1%83" TargetMode="External"/><Relationship Id="rId54" Type="http://schemas.openxmlformats.org/officeDocument/2006/relationships/hyperlink" Target="https://commons.wikimedia.org/wiki/File:Haavisto.jpg?uselang=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F%D0%BE%D1%80%D1%82" TargetMode="External"/><Relationship Id="rId11" Type="http://schemas.openxmlformats.org/officeDocument/2006/relationships/hyperlink" Target="https://ru.wikipedia.org/wiki/FIVB" TargetMode="External"/><Relationship Id="rId24" Type="http://schemas.openxmlformats.org/officeDocument/2006/relationships/hyperlink" Target="https://ru.wikipedia.org/wiki/%D0%A1%D0%A8%D0%90" TargetMode="External"/><Relationship Id="rId32" Type="http://schemas.openxmlformats.org/officeDocument/2006/relationships/hyperlink" Target="https://ru.wikipedia.org/wiki/%D0%92%D0%BE%D0%BB%D0%B5%D0%B9%D0%B1%D0%BE%D0%BB" TargetMode="External"/><Relationship Id="rId37" Type="http://schemas.openxmlformats.org/officeDocument/2006/relationships/hyperlink" Target="https://ru.wikipedia.org/wiki/%D0%A1%D0%A8%D0%90" TargetMode="External"/><Relationship Id="rId40" Type="http://schemas.openxmlformats.org/officeDocument/2006/relationships/hyperlink" Target="https://ru.wikipedia.org/wiki/%D0%A1%D0%B5%D1%80%D0%B1%D0%B8%D1%8F" TargetMode="External"/><Relationship Id="rId45" Type="http://schemas.openxmlformats.org/officeDocument/2006/relationships/hyperlink" Target="https://ru.wikipedia.org/wiki/%D0%92%D0%BE%D0%BB%D0%B5%D0%B9%D0%B1%D0%BE%D0%BB%D1%8C%D0%BD%D1%8B%D0%B9_%D0%BC%D1%8F%D1%87" TargetMode="External"/><Relationship Id="rId53" Type="http://schemas.openxmlformats.org/officeDocument/2006/relationships/hyperlink" Target="https://ru.wikipedia.org/wiki/%D0%9F%D0%BB%D0%B0%D0%BD%D0%B8%D1%80%D1%83%D1%8E%D1%89%D0%B0%D1%8F_%D0%BF%D0%BE%D0%B4%D0%B0%D1%87%D0%B0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%D0%9F%D0%BB%D1%8F%D0%B6%D0%BD%D1%8B%D0%B9_%D0%B2%D0%BE%D0%BB%D0%B5%D0%B9%D0%B1%D0%BE%D0%BB" TargetMode="External"/><Relationship Id="rId23" Type="http://schemas.openxmlformats.org/officeDocument/2006/relationships/hyperlink" Target="https://ru.wikipedia.org/wiki/%D0%9C%D0%B0%D1%81%D1%81%D0%B0%D1%87%D1%83%D1%81%D0%B5%D1%82%D1%81" TargetMode="External"/><Relationship Id="rId28" Type="http://schemas.openxmlformats.org/officeDocument/2006/relationships/hyperlink" Target="https://ru.wikipedia.org/wiki/%D0%91%D0%B0%D1%81%D0%BA%D0%B5%D1%82%D0%B1%D0%BE%D0%BB" TargetMode="External"/><Relationship Id="rId36" Type="http://schemas.openxmlformats.org/officeDocument/2006/relationships/hyperlink" Target="https://ru.wikipedia.org/wiki/%D0%98%D1%82%D0%B0%D0%BB%D0%B8%D1%8F" TargetMode="External"/><Relationship Id="rId49" Type="http://schemas.openxmlformats.org/officeDocument/2006/relationships/image" Target="media/image2.png"/><Relationship Id="rId57" Type="http://schemas.openxmlformats.org/officeDocument/2006/relationships/fontTable" Target="fontTable.xml"/><Relationship Id="rId10" Type="http://schemas.openxmlformats.org/officeDocument/2006/relationships/hyperlink" Target="https://ru.wikipedia.org/wiki/%D0%9C%D0%B5%D0%B6%D0%B4%D1%83%D0%BD%D0%B0%D1%80%D0%BE%D0%B4%D0%BD%D0%B0%D1%8F_%D1%84%D0%B5%D0%B4%D0%B5%D1%80%D0%B0%D1%86%D0%B8%D1%8F_%D0%B2%D0%BE%D0%BB%D0%B5%D0%B9%D0%B1%D0%BE%D0%BB%D0%B0" TargetMode="External"/><Relationship Id="rId19" Type="http://schemas.openxmlformats.org/officeDocument/2006/relationships/hyperlink" Target="https://ru.wikipedia.org/wiki/%D0%92%D0%BE%D0%BB%D0%B5%D0%B9%D0%B1%D0%BE%D0%BB" TargetMode="External"/><Relationship Id="rId31" Type="http://schemas.openxmlformats.org/officeDocument/2006/relationships/image" Target="media/image1.jpeg"/><Relationship Id="rId44" Type="http://schemas.openxmlformats.org/officeDocument/2006/relationships/hyperlink" Target="https://ru.wikipedia.org/wiki/%D0%92%D0%BE%D0%BB%D0%B5%D0%B9%D0%B1%D0%BE%D0%BB%D1%8C%D0%BD%D0%B0%D1%8F_%D0%BF%D0%BB%D0%BE%D1%89%D0%B0%D0%B4%D0%BA%D0%B0" TargetMode="External"/><Relationship Id="rId52" Type="http://schemas.openxmlformats.org/officeDocument/2006/relationships/hyperlink" Target="https://ru.wikipedia.org/wiki/%D0%92%D0%BE%D0%BB%D0%B5%D0%B9%D0%B1%D0%BE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E%D0%BB%D0%B5%D0%B9%D0%B1%D0%BE%D0%BB%D1%8C%D0%BD%D1%8B%D0%B9_%D0%BC%D1%8F%D1%87" TargetMode="External"/><Relationship Id="rId14" Type="http://schemas.openxmlformats.org/officeDocument/2006/relationships/hyperlink" Target="https://ru.wikipedia.org/wiki/%D0%92%D0%BE%D0%BB%D0%B5%D0%B9%D0%B1%D0%BE%D0%BB" TargetMode="External"/><Relationship Id="rId22" Type="http://schemas.openxmlformats.org/officeDocument/2006/relationships/hyperlink" Target="https://ru.wikipedia.org/wiki/YMCA" TargetMode="External"/><Relationship Id="rId27" Type="http://schemas.openxmlformats.org/officeDocument/2006/relationships/hyperlink" Target="https://ru.wikipedia.org/wiki/%D0%A2%D0%B5%D0%BD%D0%BD%D0%B8%D1%81" TargetMode="External"/><Relationship Id="rId30" Type="http://schemas.openxmlformats.org/officeDocument/2006/relationships/hyperlink" Target="https://commons.wikimedia.org/wiki/File:William_G._Morgan.jpg?uselang=ru" TargetMode="External"/><Relationship Id="rId35" Type="http://schemas.openxmlformats.org/officeDocument/2006/relationships/hyperlink" Target="https://ru.wikipedia.org/wiki/%D0%9A%D0%B8%D1%82%D0%B0%D0%B9" TargetMode="External"/><Relationship Id="rId43" Type="http://schemas.openxmlformats.org/officeDocument/2006/relationships/hyperlink" Target="https://ru.wikipedia.org/wiki/%D0%92%D0%BE%D0%BB%D0%B5%D0%B9%D0%B1%D0%BE%D0%BB%D1%8C%D0%BD%D0%B0%D1%8F_%D0%BF%D0%BB%D0%BE%D1%89%D0%B0%D0%B4%D0%BA%D0%B0" TargetMode="External"/><Relationship Id="rId48" Type="http://schemas.openxmlformats.org/officeDocument/2006/relationships/hyperlink" Target="https://commons.wikimedia.org/wiki/File:VolleyballRotation.svg?uselang=ru" TargetMode="External"/><Relationship Id="rId56" Type="http://schemas.openxmlformats.org/officeDocument/2006/relationships/hyperlink" Target="https://ru.wikipedia.org/wiki/%D0%92%D0%BE%D0%BB%D0%B5%D0%B9%D0%B1%D0%BE%D0%BB" TargetMode="External"/><Relationship Id="rId8" Type="http://schemas.openxmlformats.org/officeDocument/2006/relationships/hyperlink" Target="https://ru.wikipedia.org/w/index.php?title=%D0%A1%D0%B5%D1%82%D0%BA%D0%B0_(%D1%81%D0%BF%D0%BE%D1%80%D1%82%D0%B8%D0%B2%D0%BD%D0%B0%D1%8F)&amp;action=edit&amp;redlink=1" TargetMode="External"/><Relationship Id="rId51" Type="http://schemas.openxmlformats.org/officeDocument/2006/relationships/image" Target="media/image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2020-03-22T14:17:00Z</dcterms:created>
  <dcterms:modified xsi:type="dcterms:W3CDTF">2020-03-22T14:27:00Z</dcterms:modified>
</cp:coreProperties>
</file>